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5A5" w:rsidRPr="0044480D" w:rsidRDefault="0028281F" w:rsidP="001D740B">
      <w:pPr>
        <w:spacing w:line="240" w:lineRule="auto"/>
        <w:rPr>
          <w:rFonts w:ascii="Arial" w:hAnsi="Arial" w:cs="Arial"/>
          <w:sz w:val="22"/>
          <w:szCs w:val="22"/>
        </w:rPr>
      </w:pPr>
      <w:r w:rsidRPr="0028281F">
        <w:rPr>
          <w:noProof/>
          <w:lang w:eastAsia="en-US"/>
        </w:rPr>
        <w:drawing>
          <wp:anchor distT="0" distB="0" distL="114300" distR="114300" simplePos="0" relativeHeight="251663872" behindDoc="1" locked="0" layoutInCell="1" allowOverlap="1">
            <wp:simplePos x="0" y="0"/>
            <wp:positionH relativeFrom="margin">
              <wp:align>right</wp:align>
            </wp:positionH>
            <wp:positionV relativeFrom="paragraph">
              <wp:posOffset>-257175</wp:posOffset>
            </wp:positionV>
            <wp:extent cx="1828800" cy="333375"/>
            <wp:effectExtent l="19050" t="0" r="0" b="0"/>
            <wp:wrapTight wrapText="bothSides">
              <wp:wrapPolygon edited="0">
                <wp:start x="-225" y="0"/>
                <wp:lineTo x="-225" y="20785"/>
                <wp:lineTo x="21600" y="20785"/>
                <wp:lineTo x="21600" y="0"/>
                <wp:lineTo x="-225" y="0"/>
              </wp:wrapPolygon>
            </wp:wrapTight>
            <wp:docPr id="3" name="Picture 97" descr="Wordmark_2008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ordmark_2008_RGB"/>
                    <pic:cNvPicPr>
                      <a:picLocks noChangeAspect="1" noChangeArrowheads="1"/>
                    </pic:cNvPicPr>
                  </pic:nvPicPr>
                  <pic:blipFill>
                    <a:blip r:embed="rId8" cstate="print"/>
                    <a:srcRect/>
                    <a:stretch>
                      <a:fillRect/>
                    </a:stretch>
                  </pic:blipFill>
                  <pic:spPr bwMode="auto">
                    <a:xfrm>
                      <a:off x="0" y="0"/>
                      <a:ext cx="1828800" cy="336550"/>
                    </a:xfrm>
                    <a:prstGeom prst="rect">
                      <a:avLst/>
                    </a:prstGeom>
                    <a:noFill/>
                    <a:ln w="9525">
                      <a:noFill/>
                      <a:miter lim="800000"/>
                      <a:headEnd/>
                      <a:tailEnd/>
                    </a:ln>
                  </pic:spPr>
                </pic:pic>
              </a:graphicData>
            </a:graphic>
          </wp:anchor>
        </w:drawing>
      </w:r>
      <w:r w:rsidR="0023613F" w:rsidRPr="0023613F">
        <w:rPr>
          <w:noProof/>
          <w:lang w:eastAsia="en-US"/>
        </w:rPr>
        <w:pict>
          <v:rect id="_x0000_s1027" style="position:absolute;margin-left:-3.2pt;margin-top:3.15pt;width:258pt;height:37.85pt;z-index:251653632;mso-position-horizontal-relative:text;mso-position-vertical-relative:text" filled="f" stroked="f" strokeweight="0">
            <v:textbox style="mso-next-textbox:#_x0000_s1027" inset="0,0,0,0">
              <w:txbxContent>
                <w:p w:rsidR="00B35A06" w:rsidRPr="00FB1A01" w:rsidRDefault="00B35A06" w:rsidP="006577D2">
                  <w:pPr>
                    <w:pStyle w:val="Heading1"/>
                    <w:rPr>
                      <w:rFonts w:ascii="Arial" w:hAnsi="Arial"/>
                      <w:b w:val="0"/>
                      <w:snapToGrid w:val="0"/>
                      <w:color w:val="0B5ED7"/>
                      <w:kern w:val="0"/>
                      <w:sz w:val="44"/>
                      <w:lang w:eastAsia="en-US"/>
                    </w:rPr>
                  </w:pPr>
                  <w:r w:rsidRPr="00FB1A01">
                    <w:rPr>
                      <w:rFonts w:ascii="Arial" w:hAnsi="Arial"/>
                      <w:b w:val="0"/>
                      <w:snapToGrid w:val="0"/>
                      <w:color w:val="0B5ED7"/>
                      <w:kern w:val="0"/>
                      <w:sz w:val="44"/>
                      <w:lang w:eastAsia="en-US"/>
                    </w:rPr>
                    <w:t xml:space="preserve">Technology Backgrounder </w:t>
                  </w:r>
                </w:p>
              </w:txbxContent>
            </v:textbox>
          </v:rect>
        </w:pict>
      </w:r>
    </w:p>
    <w:p w:rsidR="00A335A5" w:rsidRPr="0044480D" w:rsidRDefault="00A335A5" w:rsidP="001D740B">
      <w:pPr>
        <w:spacing w:line="240" w:lineRule="auto"/>
        <w:rPr>
          <w:rFonts w:ascii="Arial" w:hAnsi="Arial" w:cs="Arial"/>
          <w:sz w:val="22"/>
          <w:szCs w:val="22"/>
        </w:rPr>
      </w:pPr>
    </w:p>
    <w:p w:rsidR="00A335A5" w:rsidRPr="0044480D" w:rsidRDefault="00A335A5" w:rsidP="001D740B">
      <w:pPr>
        <w:spacing w:line="240" w:lineRule="auto"/>
        <w:rPr>
          <w:rFonts w:ascii="Arial" w:hAnsi="Arial" w:cs="Arial"/>
          <w:sz w:val="22"/>
          <w:szCs w:val="22"/>
        </w:rPr>
      </w:pPr>
    </w:p>
    <w:p w:rsidR="003A3806" w:rsidRDefault="003A3806" w:rsidP="001D740B">
      <w:pPr>
        <w:spacing w:line="240" w:lineRule="auto"/>
        <w:rPr>
          <w:rFonts w:ascii="Arial" w:hAnsi="Arial" w:cs="Arial"/>
          <w:sz w:val="22"/>
          <w:szCs w:val="22"/>
        </w:rPr>
      </w:pPr>
    </w:p>
    <w:p w:rsidR="001E2CEA" w:rsidRPr="00FB1A01" w:rsidRDefault="00967986" w:rsidP="001D740B">
      <w:pPr>
        <w:spacing w:line="240" w:lineRule="auto"/>
        <w:rPr>
          <w:rFonts w:ascii="Arial" w:hAnsi="Arial" w:cs="Arial"/>
          <w:b/>
          <w:bCs/>
          <w:sz w:val="28"/>
          <w:szCs w:val="22"/>
          <w:lang w:val="en-GB"/>
        </w:rPr>
      </w:pPr>
      <w:r w:rsidRPr="00FB1A01">
        <w:rPr>
          <w:rFonts w:ascii="Arial" w:hAnsi="Arial" w:cs="Arial"/>
          <w:b/>
          <w:bCs/>
          <w:sz w:val="28"/>
          <w:szCs w:val="22"/>
          <w:lang w:val="en-GB"/>
        </w:rPr>
        <w:t>Women’s Health</w:t>
      </w:r>
      <w:r w:rsidR="0007680A" w:rsidRPr="00FB1A01">
        <w:rPr>
          <w:rFonts w:ascii="Arial" w:hAnsi="Arial" w:cs="Arial"/>
          <w:b/>
          <w:bCs/>
          <w:sz w:val="28"/>
          <w:szCs w:val="22"/>
          <w:lang w:val="en-GB"/>
        </w:rPr>
        <w:t>care</w:t>
      </w:r>
    </w:p>
    <w:p w:rsidR="003A3806" w:rsidRDefault="003A3806" w:rsidP="001D740B">
      <w:pPr>
        <w:spacing w:line="240" w:lineRule="auto"/>
        <w:rPr>
          <w:rFonts w:ascii="Arial" w:hAnsi="Arial" w:cs="Arial"/>
          <w:b/>
          <w:color w:val="0000FF"/>
          <w:sz w:val="22"/>
          <w:szCs w:val="22"/>
          <w:u w:val="single"/>
        </w:rPr>
      </w:pPr>
    </w:p>
    <w:p w:rsidR="00E613DB" w:rsidRPr="00AF01FA" w:rsidRDefault="00AF01FA" w:rsidP="007B6FB9">
      <w:pPr>
        <w:spacing w:line="240" w:lineRule="auto"/>
        <w:rPr>
          <w:rFonts w:ascii="Arial" w:hAnsi="Arial" w:cs="Arial"/>
          <w:b/>
          <w:bCs/>
          <w:sz w:val="22"/>
        </w:rPr>
      </w:pPr>
      <w:r w:rsidRPr="00AF01FA">
        <w:rPr>
          <w:rFonts w:ascii="Arial" w:hAnsi="Arial" w:cs="Arial"/>
          <w:sz w:val="22"/>
          <w:szCs w:val="28"/>
        </w:rPr>
        <w:t>Early screening and timely diagnosis are key to recovery and survival for women with breast cancer. With a range of innovative breast imaging technologies, Philips is setting new standards in breast care. Our portfolio is designed to take on the challenges of the future, offering low-dose mammography, ultrasound and MRI, all supported by leading-edge information management. </w:t>
      </w:r>
      <w:r w:rsidR="00F71A5A">
        <w:rPr>
          <w:rFonts w:ascii="Arial" w:hAnsi="Arial" w:cs="Arial"/>
          <w:sz w:val="22"/>
          <w:szCs w:val="28"/>
        </w:rPr>
        <w:t>These solutions allow the user to p</w:t>
      </w:r>
      <w:r w:rsidRPr="00AF01FA">
        <w:rPr>
          <w:rFonts w:ascii="Arial" w:hAnsi="Arial" w:cs="Arial"/>
          <w:sz w:val="22"/>
          <w:szCs w:val="28"/>
        </w:rPr>
        <w:t>ick up lesions early, diagnose them quickly, enhance efficiency and productivity, and give patients physical comfort.</w:t>
      </w:r>
    </w:p>
    <w:p w:rsidR="00E613DB" w:rsidRPr="00D31CA0" w:rsidRDefault="00E613DB" w:rsidP="007B6FB9">
      <w:pPr>
        <w:spacing w:line="240" w:lineRule="auto"/>
        <w:rPr>
          <w:rFonts w:ascii="Arial" w:hAnsi="Arial" w:cs="Arial"/>
          <w:b/>
          <w:bCs/>
          <w:sz w:val="28"/>
        </w:rPr>
      </w:pPr>
    </w:p>
    <w:p w:rsidR="007B6FB9" w:rsidRPr="00FB1A01" w:rsidRDefault="008510CA" w:rsidP="007B6FB9">
      <w:pPr>
        <w:spacing w:line="240" w:lineRule="auto"/>
        <w:rPr>
          <w:rFonts w:ascii="Arial" w:hAnsi="Arial" w:cs="Arial"/>
          <w:i/>
          <w:u w:val="single"/>
        </w:rPr>
      </w:pPr>
      <w:r w:rsidRPr="00FB1A01">
        <w:rPr>
          <w:rFonts w:ascii="Arial" w:hAnsi="Arial" w:cs="Arial"/>
          <w:b/>
          <w:i/>
          <w:noProof/>
          <w:sz w:val="22"/>
          <w:szCs w:val="22"/>
          <w:u w:val="single"/>
          <w:lang w:eastAsia="en-US"/>
        </w:rPr>
        <w:drawing>
          <wp:anchor distT="0" distB="0" distL="114300" distR="114300" simplePos="0" relativeHeight="251665920" behindDoc="1" locked="0" layoutInCell="1" allowOverlap="1">
            <wp:simplePos x="0" y="0"/>
            <wp:positionH relativeFrom="column">
              <wp:posOffset>-19050</wp:posOffset>
            </wp:positionH>
            <wp:positionV relativeFrom="paragraph">
              <wp:posOffset>309880</wp:posOffset>
            </wp:positionV>
            <wp:extent cx="1009650" cy="1524000"/>
            <wp:effectExtent l="19050" t="0" r="0" b="0"/>
            <wp:wrapTight wrapText="bothSides">
              <wp:wrapPolygon edited="0">
                <wp:start x="-408" y="0"/>
                <wp:lineTo x="-408" y="21330"/>
                <wp:lineTo x="21600" y="21330"/>
                <wp:lineTo x="21600" y="0"/>
                <wp:lineTo x="-40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09650" cy="1524000"/>
                    </a:xfrm>
                    <a:prstGeom prst="rect">
                      <a:avLst/>
                    </a:prstGeom>
                    <a:noFill/>
                    <a:ln w="9525">
                      <a:noFill/>
                      <a:miter lim="800000"/>
                      <a:headEnd/>
                      <a:tailEnd/>
                    </a:ln>
                  </pic:spPr>
                </pic:pic>
              </a:graphicData>
            </a:graphic>
          </wp:anchor>
        </w:drawing>
      </w:r>
      <w:r w:rsidR="007B6FB9" w:rsidRPr="00FB1A01">
        <w:rPr>
          <w:rFonts w:ascii="Arial" w:hAnsi="Arial" w:cs="Arial"/>
          <w:b/>
          <w:i/>
          <w:sz w:val="22"/>
          <w:szCs w:val="22"/>
          <w:u w:val="single"/>
        </w:rPr>
        <w:t>MicroDose Mammography</w:t>
      </w:r>
    </w:p>
    <w:p w:rsidR="007B6FB9" w:rsidRDefault="007B6FB9" w:rsidP="007B6FB9">
      <w:pPr>
        <w:spacing w:line="240" w:lineRule="auto"/>
        <w:rPr>
          <w:rFonts w:ascii="Arial" w:hAnsi="Arial" w:cs="Arial"/>
          <w:sz w:val="22"/>
          <w:szCs w:val="22"/>
        </w:rPr>
      </w:pPr>
      <w:r w:rsidRPr="008510CA">
        <w:rPr>
          <w:rFonts w:ascii="Arial" w:hAnsi="Arial" w:cs="Arial"/>
          <w:sz w:val="22"/>
          <w:szCs w:val="22"/>
        </w:rPr>
        <w:t>For more than forty years, mammography has been the most common screening tool used for the early detection of breast cancer</w:t>
      </w:r>
      <w:r w:rsidR="003976E7">
        <w:rPr>
          <w:rFonts w:ascii="Arial" w:hAnsi="Arial" w:cs="Arial"/>
          <w:sz w:val="22"/>
          <w:szCs w:val="22"/>
        </w:rPr>
        <w:t>.</w:t>
      </w:r>
      <w:r w:rsidR="00F71A5A">
        <w:rPr>
          <w:rFonts w:ascii="Arial" w:hAnsi="Arial" w:cs="Arial"/>
          <w:sz w:val="22"/>
          <w:szCs w:val="22"/>
        </w:rPr>
        <w:t xml:space="preserve"> </w:t>
      </w:r>
      <w:r w:rsidR="003976E7">
        <w:rPr>
          <w:rFonts w:ascii="Arial" w:hAnsi="Arial" w:cs="Arial"/>
          <w:sz w:val="22"/>
          <w:szCs w:val="22"/>
        </w:rPr>
        <w:t>A</w:t>
      </w:r>
      <w:r w:rsidR="00F71A5A">
        <w:rPr>
          <w:rFonts w:ascii="Arial" w:hAnsi="Arial" w:cs="Arial"/>
          <w:sz w:val="22"/>
          <w:szCs w:val="22"/>
        </w:rPr>
        <w:t>t ECR 2012</w:t>
      </w:r>
      <w:r w:rsidR="003976E7">
        <w:rPr>
          <w:rFonts w:ascii="Arial" w:hAnsi="Arial" w:cs="Arial"/>
          <w:sz w:val="22"/>
          <w:szCs w:val="22"/>
        </w:rPr>
        <w:t>,</w:t>
      </w:r>
      <w:r w:rsidRPr="008510CA">
        <w:rPr>
          <w:rFonts w:ascii="Arial" w:hAnsi="Arial" w:cs="Arial"/>
          <w:sz w:val="22"/>
          <w:szCs w:val="22"/>
        </w:rPr>
        <w:t xml:space="preserve"> Philips is showcasing the next generation of digital mammography— MicroDose Mammography.</w:t>
      </w:r>
      <w:r w:rsidR="003976E7">
        <w:rPr>
          <w:rFonts w:ascii="Arial" w:hAnsi="Arial" w:cs="Arial"/>
          <w:sz w:val="22"/>
          <w:szCs w:val="22"/>
        </w:rPr>
        <w:t xml:space="preserve"> </w:t>
      </w:r>
      <w:r w:rsidR="00F71A5A">
        <w:rPr>
          <w:rFonts w:ascii="Arial" w:hAnsi="Arial" w:cs="Arial"/>
          <w:sz w:val="22"/>
          <w:szCs w:val="22"/>
        </w:rPr>
        <w:t>Importantly</w:t>
      </w:r>
      <w:r w:rsidRPr="008510CA">
        <w:rPr>
          <w:rFonts w:ascii="Arial" w:hAnsi="Arial" w:cs="Arial"/>
          <w:sz w:val="22"/>
          <w:szCs w:val="22"/>
        </w:rPr>
        <w:t xml:space="preserve">, Philips MicroDose uses a substantially lower average X-ray dose than other full-field digital mammography (FFDM) systems, thanks to its unique photon-counting detector technology. This is a direct way to capture each and every X-ray photon without any conversion steps, additional noise, or the need for an anti-scatter grid as with other FFDM systems. Photon counting improves dose efficiency making it possible to reduce the radiation dose by up to 50% – while the superb image quality enables excellent cancer detection. </w:t>
      </w:r>
      <w:bookmarkStart w:id="0" w:name="_GoBack"/>
      <w:bookmarkEnd w:id="0"/>
      <w:r w:rsidRPr="008510CA">
        <w:rPr>
          <w:rFonts w:ascii="Arial" w:hAnsi="Arial" w:cs="Arial"/>
          <w:sz w:val="22"/>
          <w:szCs w:val="22"/>
        </w:rPr>
        <w:t>MicroDose Mammography images deliver 25 megapixels of resolution, enabling visualization of fine, detailed structures in the breast such as microcalcifications and spiculations. Plus, as many as 15 four-image examinations per hour can be performed to speed throughput and gain a competitive advantage. MicroDose Mammography offers an innovative new approach to breast cancer screening.</w:t>
      </w:r>
    </w:p>
    <w:p w:rsidR="00F71A5A" w:rsidRPr="008510CA" w:rsidRDefault="00F71A5A" w:rsidP="007B6FB9">
      <w:pPr>
        <w:spacing w:line="240" w:lineRule="auto"/>
        <w:rPr>
          <w:rFonts w:ascii="Arial" w:hAnsi="Arial" w:cs="Arial"/>
          <w:sz w:val="22"/>
          <w:szCs w:val="22"/>
        </w:rPr>
      </w:pPr>
    </w:p>
    <w:p w:rsidR="00F71A5A" w:rsidRDefault="00F71A5A" w:rsidP="00F71A5A">
      <w:pPr>
        <w:spacing w:line="240" w:lineRule="auto"/>
        <w:rPr>
          <w:rFonts w:ascii="Arial" w:hAnsi="Arial" w:cs="Arial"/>
          <w:noProof/>
          <w:sz w:val="22"/>
          <w:szCs w:val="22"/>
          <w:lang w:eastAsia="en-US"/>
        </w:rPr>
      </w:pPr>
      <w:r>
        <w:rPr>
          <w:rFonts w:ascii="Arial" w:hAnsi="Arial" w:cs="Arial"/>
          <w:sz w:val="22"/>
          <w:szCs w:val="22"/>
        </w:rPr>
        <w:t xml:space="preserve">During ECR, </w:t>
      </w:r>
      <w:r w:rsidR="00492654">
        <w:rPr>
          <w:rFonts w:ascii="Arial" w:hAnsi="Arial" w:cs="Arial"/>
          <w:sz w:val="22"/>
          <w:szCs w:val="22"/>
        </w:rPr>
        <w:t xml:space="preserve">Philips is also sponsoring a </w:t>
      </w:r>
      <w:r w:rsidR="001D26CE" w:rsidRPr="001D26CE">
        <w:rPr>
          <w:rFonts w:ascii="Arial" w:hAnsi="Arial" w:cs="Arial"/>
          <w:sz w:val="22"/>
          <w:szCs w:val="22"/>
        </w:rPr>
        <w:t>symposium</w:t>
      </w:r>
      <w:r w:rsidR="00492654">
        <w:rPr>
          <w:rFonts w:ascii="Arial" w:hAnsi="Arial" w:cs="Arial"/>
          <w:sz w:val="22"/>
          <w:szCs w:val="22"/>
        </w:rPr>
        <w:t xml:space="preserve">, entitled </w:t>
      </w:r>
      <w:r w:rsidR="00492654">
        <w:rPr>
          <w:rFonts w:ascii="Arial" w:hAnsi="Arial" w:cs="Arial"/>
          <w:b/>
          <w:sz w:val="22"/>
          <w:szCs w:val="22"/>
        </w:rPr>
        <w:t>Shaping the Future of Breast Cancer Screening</w:t>
      </w:r>
      <w:r w:rsidR="00492654">
        <w:rPr>
          <w:rFonts w:ascii="Arial" w:hAnsi="Arial" w:cs="Arial"/>
          <w:sz w:val="22"/>
          <w:szCs w:val="22"/>
        </w:rPr>
        <w:t>. Being held on Saturday 3 March, between 12:30 and 13:30,</w:t>
      </w:r>
      <w:r w:rsidR="001D26CE" w:rsidRPr="001D26CE">
        <w:rPr>
          <w:rFonts w:ascii="Arial" w:hAnsi="Arial" w:cs="Arial"/>
          <w:sz w:val="22"/>
          <w:szCs w:val="22"/>
        </w:rPr>
        <w:t xml:space="preserve"> </w:t>
      </w:r>
      <w:r w:rsidR="00492654">
        <w:rPr>
          <w:rFonts w:ascii="Arial" w:hAnsi="Arial" w:cs="Arial"/>
          <w:sz w:val="22"/>
          <w:szCs w:val="22"/>
        </w:rPr>
        <w:t xml:space="preserve">at Room N/O, Level 01, the symposium will see the presentation of </w:t>
      </w:r>
      <w:r w:rsidR="001D26CE" w:rsidRPr="001D26CE">
        <w:rPr>
          <w:rFonts w:ascii="Arial" w:hAnsi="Arial" w:cs="Arial"/>
          <w:sz w:val="22"/>
          <w:szCs w:val="22"/>
        </w:rPr>
        <w:t>the latest result</w:t>
      </w:r>
      <w:r w:rsidR="00492654">
        <w:rPr>
          <w:rFonts w:ascii="Arial" w:hAnsi="Arial" w:cs="Arial"/>
          <w:sz w:val="22"/>
          <w:szCs w:val="22"/>
        </w:rPr>
        <w:t>s</w:t>
      </w:r>
      <w:r w:rsidR="001D26CE" w:rsidRPr="001D26CE">
        <w:rPr>
          <w:rFonts w:ascii="Arial" w:hAnsi="Arial" w:cs="Arial"/>
          <w:sz w:val="22"/>
          <w:szCs w:val="22"/>
        </w:rPr>
        <w:t xml:space="preserve"> from two different studies involving single-shot spectral mammography, one covering breast density measurements and the other lesion characterization. </w:t>
      </w:r>
      <w:r w:rsidR="00492654">
        <w:rPr>
          <w:rFonts w:ascii="Arial" w:hAnsi="Arial" w:cs="Arial"/>
          <w:sz w:val="22"/>
          <w:szCs w:val="22"/>
        </w:rPr>
        <w:t>In addition,</w:t>
      </w:r>
      <w:r w:rsidR="001D26CE" w:rsidRPr="001D26CE">
        <w:rPr>
          <w:rFonts w:ascii="Arial" w:hAnsi="Arial" w:cs="Arial"/>
          <w:sz w:val="22"/>
          <w:szCs w:val="22"/>
        </w:rPr>
        <w:t xml:space="preserve"> a summary of a study conducted in the U.S. assessing the performance of Philips MicroDose in comparison with another FFDM system</w:t>
      </w:r>
      <w:r w:rsidR="00492654">
        <w:rPr>
          <w:rFonts w:ascii="Arial" w:hAnsi="Arial" w:cs="Arial"/>
          <w:sz w:val="22"/>
          <w:szCs w:val="22"/>
        </w:rPr>
        <w:t>, will be highlighted, alongside a</w:t>
      </w:r>
      <w:r w:rsidR="001D26CE" w:rsidRPr="001D26CE">
        <w:rPr>
          <w:rFonts w:ascii="Arial" w:hAnsi="Arial" w:cs="Arial"/>
          <w:sz w:val="22"/>
          <w:szCs w:val="22"/>
        </w:rPr>
        <w:t xml:space="preserve"> discuss</w:t>
      </w:r>
      <w:r w:rsidR="00492654">
        <w:rPr>
          <w:rFonts w:ascii="Arial" w:hAnsi="Arial" w:cs="Arial"/>
          <w:sz w:val="22"/>
          <w:szCs w:val="22"/>
        </w:rPr>
        <w:t xml:space="preserve">ion regarding </w:t>
      </w:r>
      <w:r w:rsidR="001D26CE" w:rsidRPr="001D26CE">
        <w:rPr>
          <w:rFonts w:ascii="Arial" w:hAnsi="Arial" w:cs="Arial"/>
          <w:sz w:val="22"/>
          <w:szCs w:val="22"/>
        </w:rPr>
        <w:t>the benefits and possibilities of reducing radiation dose while still maintaining image quality within mammography screening.</w:t>
      </w:r>
    </w:p>
    <w:p w:rsidR="00F71A5A" w:rsidRDefault="00F71A5A" w:rsidP="00F71A5A">
      <w:pPr>
        <w:spacing w:line="240" w:lineRule="auto"/>
        <w:rPr>
          <w:rFonts w:ascii="Arial" w:hAnsi="Arial" w:cs="Arial"/>
          <w:noProof/>
          <w:sz w:val="22"/>
          <w:szCs w:val="22"/>
          <w:lang w:eastAsia="en-US"/>
        </w:rPr>
      </w:pPr>
    </w:p>
    <w:p w:rsidR="009E3119" w:rsidRDefault="009E3119" w:rsidP="001D740B">
      <w:pPr>
        <w:spacing w:line="240" w:lineRule="auto"/>
        <w:rPr>
          <w:rFonts w:ascii="Arial" w:hAnsi="Arial" w:cs="Arial"/>
          <w:b/>
          <w:sz w:val="22"/>
          <w:szCs w:val="22"/>
        </w:rPr>
      </w:pPr>
    </w:p>
    <w:p w:rsidR="008B72A2" w:rsidRPr="00FB1A01" w:rsidRDefault="009258B8" w:rsidP="008B72A2">
      <w:pPr>
        <w:spacing w:line="240" w:lineRule="auto"/>
        <w:rPr>
          <w:rFonts w:ascii="Arial" w:hAnsi="Arial" w:cs="Arial"/>
          <w:b/>
          <w:i/>
          <w:sz w:val="22"/>
          <w:szCs w:val="22"/>
          <w:u w:val="single"/>
        </w:rPr>
      </w:pPr>
      <w:r w:rsidRPr="00FB1A01">
        <w:rPr>
          <w:rFonts w:ascii="Arial" w:hAnsi="Arial" w:cs="Arial"/>
          <w:b/>
          <w:i/>
          <w:noProof/>
          <w:sz w:val="22"/>
          <w:szCs w:val="22"/>
          <w:u w:val="single"/>
          <w:lang w:eastAsia="en-US"/>
        </w:rPr>
        <w:drawing>
          <wp:anchor distT="0" distB="0" distL="114300" distR="114300" simplePos="0" relativeHeight="251668992" behindDoc="1" locked="0" layoutInCell="1" allowOverlap="1">
            <wp:simplePos x="0" y="0"/>
            <wp:positionH relativeFrom="column">
              <wp:posOffset>3562350</wp:posOffset>
            </wp:positionH>
            <wp:positionV relativeFrom="paragraph">
              <wp:posOffset>117475</wp:posOffset>
            </wp:positionV>
            <wp:extent cx="2085975" cy="1352550"/>
            <wp:effectExtent l="19050" t="0" r="9525" b="0"/>
            <wp:wrapTight wrapText="bothSides">
              <wp:wrapPolygon edited="0">
                <wp:start x="-197" y="0"/>
                <wp:lineTo x="-197" y="21296"/>
                <wp:lineTo x="21699" y="21296"/>
                <wp:lineTo x="21699" y="0"/>
                <wp:lineTo x="-197" y="0"/>
              </wp:wrapPolygon>
            </wp:wrapTight>
            <wp:docPr id="7" name="Bild 1" descr="C:\Users\310051136\Downloads\Pictures\MammoDiagnostDR with Advanced Stereo Product Photos\WHC1009_01_MammoDRStereo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0051136\Downloads\Pictures\MammoDiagnostDR with Advanced Stereo Product Photos\WHC1009_01_MammoDRStereo_P-L.jpg"/>
                    <pic:cNvPicPr>
                      <a:picLocks noChangeAspect="1" noChangeArrowheads="1"/>
                    </pic:cNvPicPr>
                  </pic:nvPicPr>
                  <pic:blipFill>
                    <a:blip r:embed="rId10"/>
                    <a:srcRect/>
                    <a:stretch>
                      <a:fillRect/>
                    </a:stretch>
                  </pic:blipFill>
                  <pic:spPr bwMode="auto">
                    <a:xfrm>
                      <a:off x="0" y="0"/>
                      <a:ext cx="2085975" cy="1352550"/>
                    </a:xfrm>
                    <a:prstGeom prst="rect">
                      <a:avLst/>
                    </a:prstGeom>
                    <a:noFill/>
                    <a:ln w="9525">
                      <a:noFill/>
                      <a:miter lim="800000"/>
                      <a:headEnd/>
                      <a:tailEnd/>
                    </a:ln>
                  </pic:spPr>
                </pic:pic>
              </a:graphicData>
            </a:graphic>
          </wp:anchor>
        </w:drawing>
      </w:r>
      <w:r w:rsidR="007B6FB9" w:rsidRPr="00FB1A01">
        <w:rPr>
          <w:rFonts w:ascii="Arial" w:hAnsi="Arial" w:cs="Arial"/>
          <w:b/>
          <w:i/>
          <w:sz w:val="22"/>
          <w:szCs w:val="22"/>
          <w:u w:val="single"/>
        </w:rPr>
        <w:t>MammoDiagnost DR with Advanced Stereo option</w:t>
      </w:r>
    </w:p>
    <w:p w:rsidR="008B72A2" w:rsidRPr="008B72A2" w:rsidRDefault="008B72A2" w:rsidP="008B72A2">
      <w:pPr>
        <w:spacing w:line="240" w:lineRule="auto"/>
        <w:rPr>
          <w:rFonts w:ascii="Arial" w:hAnsi="Arial" w:cs="Arial"/>
          <w:sz w:val="22"/>
          <w:szCs w:val="22"/>
        </w:rPr>
      </w:pPr>
      <w:r w:rsidRPr="008B72A2">
        <w:rPr>
          <w:rFonts w:ascii="Arial" w:hAnsi="Arial" w:cs="Arial"/>
          <w:sz w:val="22"/>
          <w:szCs w:val="22"/>
        </w:rPr>
        <w:t xml:space="preserve">Philips’ direct digital mammography solution offers superb visualization for the clinician and less invasive treatments for patients. With MammoDiagnost DR with Advanced Stereo option, radiologists can carry out mammographically-guided stereotactic biopsies with automated processes and an innovative optical target planning tool. In fact, the target planning tool offers a feature allowing for corrections to reach a set biopsy </w:t>
      </w:r>
      <w:r w:rsidRPr="008B72A2">
        <w:rPr>
          <w:rFonts w:ascii="Arial" w:hAnsi="Arial" w:cs="Arial"/>
          <w:sz w:val="22"/>
          <w:szCs w:val="22"/>
        </w:rPr>
        <w:lastRenderedPageBreak/>
        <w:t>target without moving the patient or taking a new image: even if a selected biopsy lesion is located too close to either the paddle or detector. This feature not onl</w:t>
      </w:r>
      <w:r>
        <w:rPr>
          <w:rFonts w:ascii="Arial" w:hAnsi="Arial" w:cs="Arial"/>
          <w:sz w:val="22"/>
          <w:szCs w:val="22"/>
        </w:rPr>
        <w:t>y</w:t>
      </w:r>
      <w:r w:rsidRPr="008B72A2">
        <w:rPr>
          <w:rFonts w:ascii="Arial" w:hAnsi="Arial" w:cs="Arial"/>
          <w:sz w:val="22"/>
          <w:szCs w:val="22"/>
        </w:rPr>
        <w:t xml:space="preserve"> save</w:t>
      </w:r>
      <w:r>
        <w:rPr>
          <w:rFonts w:ascii="Arial" w:hAnsi="Arial" w:cs="Arial"/>
          <w:sz w:val="22"/>
          <w:szCs w:val="22"/>
        </w:rPr>
        <w:t>s</w:t>
      </w:r>
      <w:r w:rsidRPr="008B72A2">
        <w:rPr>
          <w:rFonts w:ascii="Arial" w:hAnsi="Arial" w:cs="Arial"/>
          <w:sz w:val="22"/>
          <w:szCs w:val="22"/>
        </w:rPr>
        <w:t xml:space="preserve"> time</w:t>
      </w:r>
      <w:r>
        <w:rPr>
          <w:rFonts w:ascii="Arial" w:hAnsi="Arial" w:cs="Arial"/>
          <w:sz w:val="22"/>
          <w:szCs w:val="22"/>
        </w:rPr>
        <w:t>,</w:t>
      </w:r>
      <w:r w:rsidRPr="008B72A2">
        <w:rPr>
          <w:rFonts w:ascii="Arial" w:hAnsi="Arial" w:cs="Arial"/>
          <w:sz w:val="22"/>
          <w:szCs w:val="22"/>
        </w:rPr>
        <w:t xml:space="preserve"> but </w:t>
      </w:r>
      <w:r>
        <w:rPr>
          <w:rFonts w:ascii="Arial" w:hAnsi="Arial" w:cs="Arial"/>
          <w:sz w:val="22"/>
          <w:szCs w:val="22"/>
        </w:rPr>
        <w:t>also</w:t>
      </w:r>
      <w:r w:rsidRPr="008B72A2">
        <w:rPr>
          <w:rFonts w:ascii="Arial" w:hAnsi="Arial" w:cs="Arial"/>
          <w:sz w:val="22"/>
          <w:szCs w:val="22"/>
        </w:rPr>
        <w:t xml:space="preserve"> provide</w:t>
      </w:r>
      <w:r>
        <w:rPr>
          <w:rFonts w:ascii="Arial" w:hAnsi="Arial" w:cs="Arial"/>
          <w:sz w:val="22"/>
          <w:szCs w:val="22"/>
        </w:rPr>
        <w:t>s</w:t>
      </w:r>
      <w:r w:rsidRPr="008B72A2">
        <w:rPr>
          <w:rFonts w:ascii="Arial" w:hAnsi="Arial" w:cs="Arial"/>
          <w:sz w:val="22"/>
          <w:szCs w:val="22"/>
        </w:rPr>
        <w:t xml:space="preserve"> comfort for the patient, and may reduce the need for retakes which can lead to additional X-ray dose. Features include:</w:t>
      </w:r>
    </w:p>
    <w:p w:rsidR="007B6FB9" w:rsidRPr="008B72A2" w:rsidRDefault="007B6FB9" w:rsidP="001D740B">
      <w:pPr>
        <w:spacing w:line="240" w:lineRule="auto"/>
        <w:rPr>
          <w:rFonts w:ascii="Arial" w:hAnsi="Arial" w:cs="Arial"/>
          <w:sz w:val="22"/>
          <w:szCs w:val="22"/>
        </w:rPr>
      </w:pPr>
    </w:p>
    <w:p w:rsidR="008B72A2" w:rsidRPr="008B72A2" w:rsidRDefault="008B72A2" w:rsidP="008510CA">
      <w:pPr>
        <w:pStyle w:val="ListParagraph"/>
        <w:numPr>
          <w:ilvl w:val="0"/>
          <w:numId w:val="29"/>
        </w:numPr>
        <w:tabs>
          <w:tab w:val="left" w:pos="7380"/>
        </w:tabs>
        <w:spacing w:line="240" w:lineRule="auto"/>
        <w:ind w:left="714" w:hanging="357"/>
        <w:rPr>
          <w:rFonts w:ascii="Arial" w:hAnsi="Arial" w:cs="Arial"/>
          <w:sz w:val="22"/>
          <w:szCs w:val="22"/>
        </w:rPr>
      </w:pPr>
      <w:r w:rsidRPr="008B72A2">
        <w:rPr>
          <w:rFonts w:ascii="Arial" w:hAnsi="Arial" w:cs="Arial"/>
          <w:sz w:val="22"/>
          <w:szCs w:val="22"/>
        </w:rPr>
        <w:t>Excellent image quality and contrast resolution with UNIQUE image processing</w:t>
      </w:r>
    </w:p>
    <w:p w:rsidR="008B72A2" w:rsidRPr="008B72A2" w:rsidRDefault="008B72A2" w:rsidP="008510CA">
      <w:pPr>
        <w:pStyle w:val="ListParagraph"/>
        <w:numPr>
          <w:ilvl w:val="0"/>
          <w:numId w:val="29"/>
        </w:numPr>
        <w:tabs>
          <w:tab w:val="left" w:pos="7380"/>
        </w:tabs>
        <w:spacing w:line="240" w:lineRule="auto"/>
        <w:ind w:left="714" w:hanging="357"/>
        <w:rPr>
          <w:rFonts w:ascii="Arial" w:hAnsi="Arial" w:cs="Arial"/>
          <w:sz w:val="22"/>
          <w:szCs w:val="22"/>
        </w:rPr>
      </w:pPr>
      <w:r w:rsidRPr="008B72A2">
        <w:rPr>
          <w:rFonts w:ascii="Arial" w:hAnsi="Arial" w:cs="Arial"/>
          <w:sz w:val="22"/>
          <w:szCs w:val="22"/>
        </w:rPr>
        <w:t>Award winning ergonomics and intuitive UI based on the Eleva concept</w:t>
      </w:r>
    </w:p>
    <w:p w:rsidR="008B72A2" w:rsidRPr="008B72A2" w:rsidRDefault="008B72A2" w:rsidP="008510CA">
      <w:pPr>
        <w:pStyle w:val="ListParagraph"/>
        <w:numPr>
          <w:ilvl w:val="0"/>
          <w:numId w:val="29"/>
        </w:numPr>
        <w:tabs>
          <w:tab w:val="left" w:pos="7380"/>
        </w:tabs>
        <w:spacing w:line="240" w:lineRule="auto"/>
        <w:ind w:left="714" w:hanging="357"/>
        <w:rPr>
          <w:rFonts w:ascii="Arial" w:hAnsi="Arial" w:cs="Arial"/>
          <w:sz w:val="22"/>
          <w:szCs w:val="22"/>
        </w:rPr>
      </w:pPr>
      <w:r w:rsidRPr="008B72A2">
        <w:rPr>
          <w:rFonts w:ascii="Arial" w:hAnsi="Arial" w:cs="Arial"/>
          <w:sz w:val="22"/>
          <w:szCs w:val="22"/>
        </w:rPr>
        <w:t>Patient comfort and fast exam time</w:t>
      </w:r>
    </w:p>
    <w:p w:rsidR="008B72A2" w:rsidRPr="008B72A2" w:rsidRDefault="008B72A2" w:rsidP="008510CA">
      <w:pPr>
        <w:pStyle w:val="ListParagraph"/>
        <w:numPr>
          <w:ilvl w:val="0"/>
          <w:numId w:val="29"/>
        </w:numPr>
        <w:tabs>
          <w:tab w:val="left" w:pos="7380"/>
        </w:tabs>
        <w:spacing w:line="240" w:lineRule="auto"/>
        <w:ind w:left="714" w:hanging="357"/>
        <w:rPr>
          <w:rFonts w:ascii="Arial" w:hAnsi="Arial" w:cs="Arial"/>
          <w:sz w:val="22"/>
          <w:szCs w:val="22"/>
        </w:rPr>
      </w:pPr>
      <w:r w:rsidRPr="008B72A2">
        <w:rPr>
          <w:rFonts w:ascii="Arial" w:hAnsi="Arial" w:cs="Arial"/>
          <w:sz w:val="22"/>
          <w:szCs w:val="22"/>
        </w:rPr>
        <w:t>Complete Mammography portfolio – DR, CR, viewing workstation and CAD</w:t>
      </w:r>
    </w:p>
    <w:p w:rsidR="00277420" w:rsidRDefault="00277420" w:rsidP="007B6FB9">
      <w:pPr>
        <w:tabs>
          <w:tab w:val="left" w:pos="7380"/>
        </w:tabs>
        <w:spacing w:line="360" w:lineRule="auto"/>
        <w:rPr>
          <w:sz w:val="16"/>
          <w:szCs w:val="16"/>
        </w:rPr>
      </w:pPr>
      <w:r>
        <w:rPr>
          <w:sz w:val="16"/>
          <w:szCs w:val="16"/>
        </w:rPr>
        <w:t xml:space="preserve"> </w:t>
      </w:r>
    </w:p>
    <w:p w:rsidR="00277420" w:rsidRPr="00FB1A01" w:rsidRDefault="00277420" w:rsidP="007B6FB9">
      <w:pPr>
        <w:tabs>
          <w:tab w:val="left" w:pos="7380"/>
        </w:tabs>
        <w:spacing w:line="360" w:lineRule="auto"/>
        <w:rPr>
          <w:i/>
          <w:sz w:val="16"/>
          <w:szCs w:val="16"/>
          <w:u w:val="single"/>
        </w:rPr>
      </w:pPr>
    </w:p>
    <w:p w:rsidR="00435781" w:rsidRPr="00FB1A01" w:rsidRDefault="00A21FF3" w:rsidP="001D740B">
      <w:pPr>
        <w:spacing w:line="240" w:lineRule="auto"/>
        <w:rPr>
          <w:rFonts w:ascii="Arial" w:hAnsi="Arial" w:cs="Arial"/>
          <w:b/>
          <w:i/>
          <w:sz w:val="22"/>
          <w:szCs w:val="22"/>
          <w:u w:val="single"/>
        </w:rPr>
      </w:pPr>
      <w:r w:rsidRPr="00FB1A01">
        <w:rPr>
          <w:rFonts w:ascii="Arial" w:hAnsi="Arial" w:cs="Arial"/>
          <w:b/>
          <w:i/>
          <w:sz w:val="22"/>
          <w:szCs w:val="22"/>
          <w:u w:val="single"/>
        </w:rPr>
        <w:t>iU22 xMATRIX Ultrasound</w:t>
      </w:r>
      <w:r w:rsidR="003744D7" w:rsidRPr="00FB1A01">
        <w:rPr>
          <w:rFonts w:ascii="Arial" w:hAnsi="Arial" w:cs="Arial"/>
          <w:i/>
          <w:noProof/>
          <w:sz w:val="22"/>
          <w:szCs w:val="22"/>
          <w:u w:val="single"/>
          <w:lang w:eastAsia="en-US"/>
        </w:rPr>
        <w:t xml:space="preserve"> </w:t>
      </w:r>
    </w:p>
    <w:p w:rsidR="003A3806" w:rsidRDefault="00385396" w:rsidP="001D740B">
      <w:pPr>
        <w:spacing w:line="240" w:lineRule="auto"/>
        <w:rPr>
          <w:rFonts w:ascii="Arial" w:hAnsi="Arial" w:cs="Arial"/>
          <w:sz w:val="22"/>
          <w:szCs w:val="22"/>
        </w:rPr>
      </w:pPr>
      <w:r>
        <w:rPr>
          <w:rFonts w:ascii="Arial" w:hAnsi="Arial" w:cs="Arial"/>
          <w:noProof/>
          <w:sz w:val="22"/>
          <w:szCs w:val="22"/>
          <w:lang w:eastAsia="en-US"/>
        </w:rPr>
        <w:drawing>
          <wp:anchor distT="0" distB="0" distL="114300" distR="114300" simplePos="0" relativeHeight="251657728" behindDoc="0" locked="0" layoutInCell="1" allowOverlap="1">
            <wp:simplePos x="0" y="0"/>
            <wp:positionH relativeFrom="column">
              <wp:posOffset>57150</wp:posOffset>
            </wp:positionH>
            <wp:positionV relativeFrom="paragraph">
              <wp:posOffset>78105</wp:posOffset>
            </wp:positionV>
            <wp:extent cx="1600200" cy="1133475"/>
            <wp:effectExtent l="1905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00200" cy="1133475"/>
                    </a:xfrm>
                    <a:prstGeom prst="rect">
                      <a:avLst/>
                    </a:prstGeom>
                    <a:noFill/>
                    <a:ln w="9525">
                      <a:noFill/>
                      <a:miter lim="800000"/>
                      <a:headEnd/>
                      <a:tailEnd/>
                    </a:ln>
                  </pic:spPr>
                </pic:pic>
              </a:graphicData>
            </a:graphic>
          </wp:anchor>
        </w:drawing>
      </w:r>
      <w:r w:rsidR="002D486B" w:rsidRPr="002D486B">
        <w:rPr>
          <w:rFonts w:ascii="Arial" w:hAnsi="Arial" w:cs="Arial"/>
          <w:noProof/>
          <w:sz w:val="22"/>
          <w:szCs w:val="22"/>
        </w:rPr>
        <w:t>Philips’</w:t>
      </w:r>
      <w:r w:rsidR="00967986" w:rsidRPr="002D486B">
        <w:rPr>
          <w:rFonts w:ascii="Arial" w:hAnsi="Arial" w:cs="Arial"/>
          <w:sz w:val="22"/>
          <w:szCs w:val="22"/>
        </w:rPr>
        <w:t xml:space="preserve"> premium iU22 breast ultrasound system combines a number of clinically proven technologies to deliver crisp, high-definition images designed to help clearly distinguish between normal and abnormal tissue for improved diagnosis.</w:t>
      </w:r>
      <w:r w:rsidR="002D486B">
        <w:rPr>
          <w:rFonts w:ascii="Arial" w:hAnsi="Arial" w:cs="Arial"/>
          <w:sz w:val="22"/>
          <w:szCs w:val="22"/>
        </w:rPr>
        <w:t xml:space="preserve"> </w:t>
      </w:r>
      <w:r w:rsidR="00967986" w:rsidRPr="002D486B">
        <w:rPr>
          <w:rFonts w:ascii="Arial" w:hAnsi="Arial" w:cs="Arial"/>
          <w:sz w:val="22"/>
          <w:szCs w:val="22"/>
        </w:rPr>
        <w:t xml:space="preserve">Tissue aberration correction compensates for speed-of-sound variations to produce clear, detailed images even in women with dense or fatty breast tissue. Volume imaging with the VL 13-5 transducer provides </w:t>
      </w:r>
      <w:r w:rsidR="002D486B">
        <w:rPr>
          <w:rFonts w:ascii="Arial" w:hAnsi="Arial" w:cs="Arial"/>
          <w:sz w:val="22"/>
          <w:szCs w:val="22"/>
        </w:rPr>
        <w:t>clinicians</w:t>
      </w:r>
      <w:r w:rsidR="00967986" w:rsidRPr="002D486B">
        <w:rPr>
          <w:rFonts w:ascii="Arial" w:hAnsi="Arial" w:cs="Arial"/>
          <w:sz w:val="22"/>
          <w:szCs w:val="22"/>
        </w:rPr>
        <w:t xml:space="preserve"> with revealing information, includin</w:t>
      </w:r>
      <w:r w:rsidR="002D486B">
        <w:rPr>
          <w:rFonts w:ascii="Arial" w:hAnsi="Arial" w:cs="Arial"/>
          <w:sz w:val="22"/>
          <w:szCs w:val="22"/>
        </w:rPr>
        <w:t xml:space="preserve">g visualization of the C-plane. End-users </w:t>
      </w:r>
      <w:r w:rsidR="00967986" w:rsidRPr="002D486B">
        <w:rPr>
          <w:rFonts w:ascii="Arial" w:hAnsi="Arial" w:cs="Arial"/>
          <w:sz w:val="22"/>
          <w:szCs w:val="22"/>
        </w:rPr>
        <w:t xml:space="preserve">can view target areas from any plane to better characterize the extent of breast masses. Elastography enables </w:t>
      </w:r>
      <w:r w:rsidR="002D486B">
        <w:rPr>
          <w:rFonts w:ascii="Arial" w:hAnsi="Arial" w:cs="Arial"/>
          <w:sz w:val="22"/>
          <w:szCs w:val="22"/>
        </w:rPr>
        <w:t>providers</w:t>
      </w:r>
      <w:r w:rsidR="00967986" w:rsidRPr="002D486B">
        <w:rPr>
          <w:rFonts w:ascii="Arial" w:hAnsi="Arial" w:cs="Arial"/>
          <w:sz w:val="22"/>
          <w:szCs w:val="22"/>
        </w:rPr>
        <w:t xml:space="preserve"> to differentiate relative stiffness of tissue through sonographic examination using Philips L12-5 transducer and Advanced Breast Tissue Specific Imaging (TSI) preset.</w:t>
      </w:r>
    </w:p>
    <w:p w:rsidR="00202092" w:rsidRDefault="00202092" w:rsidP="001D740B">
      <w:pPr>
        <w:spacing w:line="240" w:lineRule="auto"/>
        <w:rPr>
          <w:rFonts w:ascii="Arial" w:hAnsi="Arial" w:cs="Arial"/>
          <w:b/>
          <w:sz w:val="22"/>
          <w:szCs w:val="22"/>
        </w:rPr>
      </w:pPr>
    </w:p>
    <w:p w:rsidR="000D3E42" w:rsidRDefault="000D3E42" w:rsidP="001D740B">
      <w:pPr>
        <w:spacing w:line="240" w:lineRule="auto"/>
        <w:rPr>
          <w:rFonts w:ascii="Arial" w:hAnsi="Arial" w:cs="Arial"/>
          <w:b/>
          <w:sz w:val="22"/>
          <w:szCs w:val="22"/>
        </w:rPr>
      </w:pPr>
    </w:p>
    <w:p w:rsidR="00F71A5A" w:rsidRPr="00FB1A01" w:rsidRDefault="000D3E42" w:rsidP="00F71A5A">
      <w:pPr>
        <w:spacing w:line="240" w:lineRule="auto"/>
        <w:rPr>
          <w:rFonts w:ascii="Arial" w:hAnsi="Arial" w:cs="Arial"/>
          <w:i/>
          <w:sz w:val="22"/>
          <w:szCs w:val="22"/>
          <w:u w:val="single"/>
        </w:rPr>
      </w:pPr>
      <w:r w:rsidRPr="00FB1A01">
        <w:rPr>
          <w:rFonts w:ascii="Arial" w:hAnsi="Arial" w:cs="Arial"/>
          <w:b/>
          <w:i/>
          <w:sz w:val="22"/>
          <w:szCs w:val="22"/>
          <w:u w:val="single"/>
        </w:rPr>
        <w:t>Ingenia 3.0T MRI</w:t>
      </w:r>
      <w:r w:rsidR="008510CA" w:rsidRPr="00FB1A01">
        <w:rPr>
          <w:rFonts w:ascii="Arial" w:hAnsi="Arial" w:cs="Arial"/>
          <w:b/>
          <w:i/>
          <w:noProof/>
          <w:sz w:val="22"/>
          <w:szCs w:val="22"/>
          <w:u w:val="single"/>
          <w:lang w:eastAsia="en-US"/>
        </w:rPr>
        <w:drawing>
          <wp:anchor distT="0" distB="0" distL="114300" distR="114300" simplePos="0" relativeHeight="251667968" behindDoc="1" locked="0" layoutInCell="1" allowOverlap="1">
            <wp:simplePos x="0" y="0"/>
            <wp:positionH relativeFrom="column">
              <wp:posOffset>3686175</wp:posOffset>
            </wp:positionH>
            <wp:positionV relativeFrom="paragraph">
              <wp:posOffset>90170</wp:posOffset>
            </wp:positionV>
            <wp:extent cx="2075815" cy="1304925"/>
            <wp:effectExtent l="19050" t="0" r="635" b="0"/>
            <wp:wrapTight wrapText="bothSides">
              <wp:wrapPolygon edited="0">
                <wp:start x="-198" y="0"/>
                <wp:lineTo x="-198" y="21442"/>
                <wp:lineTo x="21607" y="21442"/>
                <wp:lineTo x="21607" y="0"/>
                <wp:lineTo x="-19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75815" cy="1304925"/>
                    </a:xfrm>
                    <a:prstGeom prst="rect">
                      <a:avLst/>
                    </a:prstGeom>
                    <a:noFill/>
                    <a:ln w="9525">
                      <a:noFill/>
                      <a:miter lim="800000"/>
                      <a:headEnd/>
                      <a:tailEnd/>
                    </a:ln>
                  </pic:spPr>
                </pic:pic>
              </a:graphicData>
            </a:graphic>
          </wp:anchor>
        </w:drawing>
      </w:r>
    </w:p>
    <w:p w:rsidR="003976E7" w:rsidRDefault="000D3E42" w:rsidP="00F71A5A">
      <w:pPr>
        <w:spacing w:line="240" w:lineRule="auto"/>
        <w:rPr>
          <w:rFonts w:ascii="Arial" w:hAnsi="Arial" w:cs="Arial"/>
          <w:sz w:val="22"/>
          <w:szCs w:val="22"/>
        </w:rPr>
      </w:pPr>
      <w:r w:rsidRPr="00F71A5A">
        <w:rPr>
          <w:rFonts w:ascii="Arial" w:hAnsi="Arial" w:cs="Arial"/>
          <w:sz w:val="22"/>
          <w:szCs w:val="22"/>
        </w:rPr>
        <w:t xml:space="preserve">Powered by the breakthrough dStream architecture, the Ingenia 3.0T is the first MR system that brings MR signal digitization </w:t>
      </w:r>
      <w:r w:rsidR="003976E7">
        <w:rPr>
          <w:rFonts w:ascii="Arial" w:hAnsi="Arial" w:cs="Arial"/>
          <w:sz w:val="22"/>
          <w:szCs w:val="22"/>
        </w:rPr>
        <w:t xml:space="preserve">to </w:t>
      </w:r>
      <w:r w:rsidRPr="00F71A5A">
        <w:rPr>
          <w:rFonts w:ascii="Arial" w:hAnsi="Arial" w:cs="Arial"/>
          <w:sz w:val="22"/>
          <w:szCs w:val="22"/>
        </w:rPr>
        <w:t>where it has never been before – in the RF coil, as close to the patient as possible</w:t>
      </w:r>
      <w:r w:rsidR="00F71A5A">
        <w:rPr>
          <w:rFonts w:ascii="Arial" w:hAnsi="Arial" w:cs="Arial"/>
          <w:sz w:val="22"/>
          <w:szCs w:val="22"/>
        </w:rPr>
        <w:t xml:space="preserve">. </w:t>
      </w:r>
    </w:p>
    <w:p w:rsidR="003976E7" w:rsidRDefault="003976E7" w:rsidP="00F71A5A">
      <w:pPr>
        <w:spacing w:line="240" w:lineRule="auto"/>
        <w:rPr>
          <w:rFonts w:ascii="Arial" w:hAnsi="Arial" w:cs="Arial"/>
          <w:sz w:val="22"/>
          <w:szCs w:val="22"/>
        </w:rPr>
      </w:pPr>
    </w:p>
    <w:p w:rsidR="000D3E42" w:rsidRDefault="00F71A5A" w:rsidP="00F71A5A">
      <w:pPr>
        <w:spacing w:line="240" w:lineRule="auto"/>
        <w:rPr>
          <w:rFonts w:ascii="Arial" w:hAnsi="Arial" w:cs="Arial"/>
          <w:sz w:val="22"/>
          <w:szCs w:val="22"/>
        </w:rPr>
      </w:pPr>
      <w:r>
        <w:rPr>
          <w:rFonts w:ascii="Arial" w:hAnsi="Arial" w:cs="Arial"/>
          <w:sz w:val="22"/>
          <w:szCs w:val="22"/>
        </w:rPr>
        <w:t xml:space="preserve">The </w:t>
      </w:r>
      <w:r w:rsidR="000D3E42" w:rsidRPr="00F71A5A">
        <w:rPr>
          <w:rFonts w:ascii="Arial" w:hAnsi="Arial" w:cs="Arial"/>
          <w:sz w:val="22"/>
          <w:szCs w:val="22"/>
        </w:rPr>
        <w:t>dStream unleashes the power of digitization by delivering a high purity MR signal for increased SNR, combined with excellent workflow and ease of use for greater efficiency in your daily operations</w:t>
      </w:r>
      <w:r>
        <w:rPr>
          <w:rFonts w:ascii="Arial" w:hAnsi="Arial" w:cs="Arial"/>
          <w:sz w:val="22"/>
          <w:szCs w:val="22"/>
        </w:rPr>
        <w:t>.</w:t>
      </w:r>
    </w:p>
    <w:p w:rsidR="003976E7" w:rsidRDefault="003976E7" w:rsidP="00F71A5A">
      <w:pPr>
        <w:spacing w:line="240" w:lineRule="auto"/>
        <w:rPr>
          <w:rFonts w:ascii="Arial" w:hAnsi="Arial" w:cs="Arial"/>
          <w:sz w:val="22"/>
          <w:szCs w:val="22"/>
        </w:rPr>
      </w:pPr>
    </w:p>
    <w:p w:rsidR="000D3E42" w:rsidRPr="00F71A5A" w:rsidRDefault="000D3E42" w:rsidP="00F71A5A">
      <w:pPr>
        <w:spacing w:line="240" w:lineRule="auto"/>
        <w:rPr>
          <w:rFonts w:ascii="Arial" w:hAnsi="Arial" w:cs="Arial"/>
          <w:sz w:val="22"/>
          <w:szCs w:val="22"/>
        </w:rPr>
      </w:pPr>
      <w:r w:rsidRPr="00F71A5A">
        <w:rPr>
          <w:rFonts w:ascii="Arial" w:hAnsi="Arial" w:cs="Arial"/>
          <w:sz w:val="22"/>
          <w:szCs w:val="22"/>
        </w:rPr>
        <w:t>Philips Ingenia brings consistent image quality for all applications pairs with clinical versatility to expand into new areas such as body/oncology, in a wide aperture system for exceptional patient comfort</w:t>
      </w:r>
      <w:r w:rsidR="00F71A5A">
        <w:rPr>
          <w:rFonts w:ascii="Arial" w:hAnsi="Arial" w:cs="Arial"/>
          <w:sz w:val="22"/>
          <w:szCs w:val="22"/>
        </w:rPr>
        <w:t xml:space="preserve">. In addition, </w:t>
      </w:r>
      <w:r w:rsidRPr="00F71A5A">
        <w:rPr>
          <w:rFonts w:ascii="Arial" w:hAnsi="Arial" w:cs="Arial"/>
          <w:sz w:val="22"/>
          <w:szCs w:val="22"/>
        </w:rPr>
        <w:t>productivity is enhanced with every feature of the Ingenia, with automation where it makes sense, while still giving you the control you want or nee</w:t>
      </w:r>
      <w:r w:rsidR="00D47299">
        <w:rPr>
          <w:rFonts w:ascii="Arial" w:hAnsi="Arial" w:cs="Arial"/>
          <w:sz w:val="22"/>
          <w:szCs w:val="22"/>
        </w:rPr>
        <w:t>d.</w:t>
      </w:r>
    </w:p>
    <w:p w:rsidR="000D3E42" w:rsidRDefault="000D3E42" w:rsidP="001D740B">
      <w:pPr>
        <w:spacing w:line="240" w:lineRule="auto"/>
        <w:rPr>
          <w:rFonts w:ascii="Arial" w:hAnsi="Arial" w:cs="Arial"/>
          <w:b/>
          <w:sz w:val="22"/>
          <w:szCs w:val="22"/>
        </w:rPr>
      </w:pPr>
    </w:p>
    <w:p w:rsidR="00EF3925" w:rsidRDefault="00EF3925" w:rsidP="000D3E42">
      <w:pPr>
        <w:spacing w:line="240" w:lineRule="auto"/>
        <w:rPr>
          <w:rFonts w:ascii="Arial" w:hAnsi="Arial" w:cs="Arial"/>
          <w:b/>
          <w:sz w:val="22"/>
          <w:szCs w:val="22"/>
        </w:rPr>
      </w:pPr>
    </w:p>
    <w:p w:rsidR="00F71A5A" w:rsidRPr="00FB1A01" w:rsidRDefault="00F71A5A" w:rsidP="001D740B">
      <w:pPr>
        <w:spacing w:line="240" w:lineRule="auto"/>
        <w:rPr>
          <w:rFonts w:ascii="Arial" w:hAnsi="Arial" w:cs="Arial"/>
          <w:b/>
          <w:i/>
          <w:sz w:val="22"/>
          <w:szCs w:val="22"/>
          <w:u w:val="single"/>
        </w:rPr>
      </w:pPr>
      <w:r w:rsidRPr="00FB1A01">
        <w:rPr>
          <w:rFonts w:ascii="Arial" w:hAnsi="Arial" w:cs="Arial"/>
          <w:b/>
          <w:i/>
          <w:noProof/>
          <w:sz w:val="22"/>
          <w:szCs w:val="22"/>
          <w:u w:val="single"/>
          <w:lang w:eastAsia="en-US"/>
        </w:rPr>
        <w:drawing>
          <wp:anchor distT="0" distB="0" distL="114300" distR="114300" simplePos="0" relativeHeight="251658752" behindDoc="1" locked="0" layoutInCell="1" allowOverlap="1">
            <wp:simplePos x="0" y="0"/>
            <wp:positionH relativeFrom="column">
              <wp:posOffset>19050</wp:posOffset>
            </wp:positionH>
            <wp:positionV relativeFrom="paragraph">
              <wp:posOffset>208915</wp:posOffset>
            </wp:positionV>
            <wp:extent cx="1790700" cy="1238250"/>
            <wp:effectExtent l="19050" t="0" r="0" b="0"/>
            <wp:wrapTight wrapText="bothSides">
              <wp:wrapPolygon edited="0">
                <wp:start x="-230" y="0"/>
                <wp:lineTo x="-230" y="21268"/>
                <wp:lineTo x="21600" y="21268"/>
                <wp:lineTo x="21600" y="0"/>
                <wp:lineTo x="-23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790700" cy="1238250"/>
                    </a:xfrm>
                    <a:prstGeom prst="rect">
                      <a:avLst/>
                    </a:prstGeom>
                    <a:noFill/>
                    <a:ln w="9525">
                      <a:noFill/>
                      <a:miter lim="800000"/>
                      <a:headEnd/>
                      <a:tailEnd/>
                    </a:ln>
                  </pic:spPr>
                </pic:pic>
              </a:graphicData>
            </a:graphic>
          </wp:anchor>
        </w:drawing>
      </w:r>
      <w:r w:rsidR="000D3E42" w:rsidRPr="00FB1A01">
        <w:rPr>
          <w:rFonts w:ascii="Arial" w:hAnsi="Arial" w:cs="Arial"/>
          <w:b/>
          <w:i/>
          <w:sz w:val="22"/>
          <w:szCs w:val="22"/>
          <w:u w:val="single"/>
        </w:rPr>
        <w:t>Achieva MRI with Elite Breast Clinical Solution</w:t>
      </w:r>
    </w:p>
    <w:p w:rsidR="00967986" w:rsidRDefault="00967986" w:rsidP="001D740B">
      <w:pPr>
        <w:spacing w:line="240" w:lineRule="auto"/>
        <w:rPr>
          <w:rFonts w:ascii="Arial" w:hAnsi="Arial" w:cs="Arial"/>
          <w:sz w:val="22"/>
          <w:szCs w:val="22"/>
        </w:rPr>
      </w:pPr>
      <w:r w:rsidRPr="006C0D79">
        <w:rPr>
          <w:rFonts w:ascii="Arial" w:hAnsi="Arial" w:cs="Arial"/>
          <w:sz w:val="22"/>
          <w:szCs w:val="22"/>
        </w:rPr>
        <w:t>Clinical studies suggest that MRI may be helpful in breast care, particularly in imaging high-risk patients.</w:t>
      </w:r>
      <w:r w:rsidR="0070440A" w:rsidRPr="006C0D79">
        <w:rPr>
          <w:rFonts w:ascii="Arial" w:hAnsi="Arial" w:cs="Arial"/>
          <w:sz w:val="22"/>
          <w:szCs w:val="22"/>
        </w:rPr>
        <w:t xml:space="preserve"> </w:t>
      </w:r>
      <w:r w:rsidR="006C0D79" w:rsidRPr="006C0D79">
        <w:rPr>
          <w:rFonts w:ascii="Arial" w:hAnsi="Arial" w:cs="Arial"/>
          <w:sz w:val="22"/>
          <w:szCs w:val="22"/>
        </w:rPr>
        <w:t xml:space="preserve">As </w:t>
      </w:r>
      <w:r w:rsidRPr="006C0D79">
        <w:rPr>
          <w:rFonts w:ascii="Arial" w:hAnsi="Arial" w:cs="Arial"/>
          <w:sz w:val="22"/>
          <w:szCs w:val="22"/>
        </w:rPr>
        <w:t xml:space="preserve">a leading provider of MRI solutions for women’s </w:t>
      </w:r>
      <w:r w:rsidR="006C0D79" w:rsidRPr="006C0D79">
        <w:rPr>
          <w:rFonts w:ascii="Arial" w:hAnsi="Arial" w:cs="Arial"/>
          <w:sz w:val="22"/>
          <w:szCs w:val="22"/>
        </w:rPr>
        <w:t xml:space="preserve">healthcare, Philips developed the </w:t>
      </w:r>
      <w:r w:rsidRPr="006C0D79">
        <w:rPr>
          <w:rFonts w:ascii="Arial" w:hAnsi="Arial" w:cs="Arial"/>
          <w:sz w:val="22"/>
          <w:szCs w:val="22"/>
        </w:rPr>
        <w:t xml:space="preserve">Achieva </w:t>
      </w:r>
      <w:r w:rsidR="006C0D79" w:rsidRPr="006C0D79">
        <w:rPr>
          <w:rFonts w:ascii="Arial" w:hAnsi="Arial" w:cs="Arial"/>
          <w:sz w:val="22"/>
          <w:szCs w:val="22"/>
        </w:rPr>
        <w:t>MRI with Philips Elite Breast as</w:t>
      </w:r>
      <w:r w:rsidRPr="006C0D79">
        <w:rPr>
          <w:rFonts w:ascii="Arial" w:hAnsi="Arial" w:cs="Arial"/>
          <w:sz w:val="22"/>
          <w:szCs w:val="22"/>
        </w:rPr>
        <w:t xml:space="preserve"> a complete clinical solution based on insights into the needs of clinicians and </w:t>
      </w:r>
      <w:r w:rsidRPr="006C0D79">
        <w:rPr>
          <w:rFonts w:ascii="Arial" w:hAnsi="Arial" w:cs="Arial"/>
          <w:sz w:val="22"/>
          <w:szCs w:val="22"/>
        </w:rPr>
        <w:lastRenderedPageBreak/>
        <w:t>patients. It was designed from the ground up to make breast MRI easier.</w:t>
      </w:r>
    </w:p>
    <w:p w:rsidR="00A21FF3" w:rsidRDefault="00A21FF3" w:rsidP="001D740B">
      <w:pPr>
        <w:spacing w:line="240" w:lineRule="auto"/>
        <w:rPr>
          <w:rFonts w:ascii="Arial" w:hAnsi="Arial" w:cs="Arial"/>
          <w:sz w:val="22"/>
          <w:szCs w:val="22"/>
        </w:rPr>
      </w:pPr>
    </w:p>
    <w:p w:rsidR="00BF1399" w:rsidRPr="001D740B" w:rsidRDefault="00967986" w:rsidP="001D740B">
      <w:pPr>
        <w:pStyle w:val="ListParagraph"/>
        <w:numPr>
          <w:ilvl w:val="0"/>
          <w:numId w:val="25"/>
        </w:numPr>
        <w:spacing w:after="200" w:line="240" w:lineRule="auto"/>
        <w:rPr>
          <w:rFonts w:ascii="Arial" w:hAnsi="Arial" w:cs="Arial"/>
          <w:sz w:val="22"/>
          <w:szCs w:val="22"/>
        </w:rPr>
      </w:pPr>
      <w:r w:rsidRPr="001D740B">
        <w:rPr>
          <w:rFonts w:ascii="Arial" w:hAnsi="Arial" w:cs="Arial"/>
          <w:sz w:val="22"/>
          <w:szCs w:val="22"/>
        </w:rPr>
        <w:t>MammoTrak dockable trolley support system includes breast coils that provide superb v</w:t>
      </w:r>
      <w:r w:rsidR="003D0E69">
        <w:rPr>
          <w:rFonts w:ascii="Arial" w:hAnsi="Arial" w:cs="Arial"/>
          <w:sz w:val="22"/>
          <w:szCs w:val="22"/>
        </w:rPr>
        <w:t>isualization of small lesions</w:t>
      </w:r>
    </w:p>
    <w:p w:rsidR="00BF1399" w:rsidRPr="001D740B" w:rsidRDefault="00967986" w:rsidP="001D740B">
      <w:pPr>
        <w:pStyle w:val="ListParagraph"/>
        <w:numPr>
          <w:ilvl w:val="0"/>
          <w:numId w:val="25"/>
        </w:numPr>
        <w:spacing w:after="200" w:line="240" w:lineRule="auto"/>
        <w:rPr>
          <w:rFonts w:ascii="Arial" w:hAnsi="Arial" w:cs="Arial"/>
          <w:sz w:val="22"/>
          <w:szCs w:val="22"/>
        </w:rPr>
      </w:pPr>
      <w:r w:rsidRPr="001D740B">
        <w:rPr>
          <w:rFonts w:ascii="Arial" w:hAnsi="Arial" w:cs="Arial"/>
          <w:sz w:val="22"/>
          <w:szCs w:val="22"/>
        </w:rPr>
        <w:t>SmartExam Breast delivers excellent, reproducible image quality – even in cases of silicone impl</w:t>
      </w:r>
      <w:r w:rsidR="003D0E69">
        <w:rPr>
          <w:rFonts w:ascii="Arial" w:hAnsi="Arial" w:cs="Arial"/>
          <w:sz w:val="22"/>
          <w:szCs w:val="22"/>
        </w:rPr>
        <w:t>ants or surgery</w:t>
      </w:r>
    </w:p>
    <w:p w:rsidR="00277420" w:rsidRPr="008510CA" w:rsidRDefault="00967986" w:rsidP="001D740B">
      <w:pPr>
        <w:pStyle w:val="ListParagraph"/>
        <w:numPr>
          <w:ilvl w:val="0"/>
          <w:numId w:val="25"/>
        </w:numPr>
        <w:spacing w:after="200" w:line="240" w:lineRule="auto"/>
        <w:rPr>
          <w:rFonts w:ascii="Arial" w:hAnsi="Arial" w:cs="Arial"/>
          <w:sz w:val="22"/>
          <w:szCs w:val="22"/>
        </w:rPr>
      </w:pPr>
      <w:r w:rsidRPr="001D740B">
        <w:rPr>
          <w:rFonts w:ascii="Arial" w:hAnsi="Arial" w:cs="Arial"/>
          <w:sz w:val="22"/>
          <w:szCs w:val="22"/>
        </w:rPr>
        <w:t>DynaCAD Enterprise comput</w:t>
      </w:r>
      <w:r w:rsidR="00BE2883" w:rsidRPr="001D740B">
        <w:rPr>
          <w:rFonts w:ascii="Arial" w:hAnsi="Arial" w:cs="Arial"/>
          <w:sz w:val="22"/>
          <w:szCs w:val="22"/>
        </w:rPr>
        <w:t>er-aided imaging system lets the clinician</w:t>
      </w:r>
      <w:r w:rsidRPr="001D740B">
        <w:rPr>
          <w:rFonts w:ascii="Arial" w:hAnsi="Arial" w:cs="Arial"/>
          <w:sz w:val="22"/>
          <w:szCs w:val="22"/>
        </w:rPr>
        <w:t xml:space="preserve"> access morphologic data and kinetic information to increase diagnostic confidence</w:t>
      </w:r>
      <w:r w:rsidR="00EF3925" w:rsidRPr="008510CA">
        <w:rPr>
          <w:rFonts w:ascii="Arial" w:hAnsi="Arial" w:cs="Arial"/>
          <w:b/>
          <w:sz w:val="22"/>
          <w:szCs w:val="22"/>
        </w:rPr>
        <w:t xml:space="preserve">                                                                                       </w:t>
      </w:r>
    </w:p>
    <w:p w:rsidR="00277420" w:rsidRDefault="00277420" w:rsidP="001D740B">
      <w:pPr>
        <w:spacing w:line="240" w:lineRule="auto"/>
        <w:rPr>
          <w:rFonts w:ascii="Arial" w:hAnsi="Arial" w:cs="Arial"/>
          <w:b/>
          <w:sz w:val="22"/>
          <w:szCs w:val="22"/>
        </w:rPr>
      </w:pPr>
    </w:p>
    <w:p w:rsidR="003A3806" w:rsidRPr="00FB1A01" w:rsidRDefault="00A21FF3" w:rsidP="001D740B">
      <w:pPr>
        <w:spacing w:line="240" w:lineRule="auto"/>
        <w:rPr>
          <w:rFonts w:ascii="Arial" w:hAnsi="Arial" w:cs="Arial"/>
          <w:b/>
          <w:i/>
          <w:sz w:val="22"/>
          <w:szCs w:val="22"/>
          <w:u w:val="single"/>
        </w:rPr>
      </w:pPr>
      <w:r w:rsidRPr="00FB1A01">
        <w:rPr>
          <w:rFonts w:ascii="Arial" w:hAnsi="Arial" w:cs="Arial"/>
          <w:b/>
          <w:i/>
          <w:sz w:val="22"/>
          <w:szCs w:val="22"/>
          <w:u w:val="single"/>
        </w:rPr>
        <w:t>IntelliSpace Breast solution</w:t>
      </w:r>
    </w:p>
    <w:p w:rsidR="000D3E42" w:rsidRPr="000D3E42" w:rsidRDefault="008510CA" w:rsidP="000D3E42">
      <w:pPr>
        <w:spacing w:line="240" w:lineRule="auto"/>
        <w:rPr>
          <w:rFonts w:ascii="Arial" w:hAnsi="Arial" w:cs="Arial"/>
          <w:noProof/>
          <w:sz w:val="22"/>
          <w:szCs w:val="22"/>
          <w:lang w:eastAsia="en-US"/>
        </w:rPr>
      </w:pPr>
      <w:r>
        <w:rPr>
          <w:rFonts w:ascii="Arial" w:hAnsi="Arial" w:cs="Arial"/>
          <w:b/>
          <w:noProof/>
          <w:sz w:val="22"/>
          <w:szCs w:val="22"/>
          <w:lang w:eastAsia="en-US"/>
        </w:rPr>
        <w:drawing>
          <wp:anchor distT="0" distB="0" distL="114300" distR="114300" simplePos="0" relativeHeight="251666944" behindDoc="1" locked="0" layoutInCell="1" allowOverlap="1">
            <wp:simplePos x="0" y="0"/>
            <wp:positionH relativeFrom="column">
              <wp:posOffset>3800475</wp:posOffset>
            </wp:positionH>
            <wp:positionV relativeFrom="paragraph">
              <wp:posOffset>3810</wp:posOffset>
            </wp:positionV>
            <wp:extent cx="2238375" cy="1743075"/>
            <wp:effectExtent l="19050" t="0" r="9525" b="0"/>
            <wp:wrapTight wrapText="bothSides">
              <wp:wrapPolygon edited="0">
                <wp:start x="-184" y="0"/>
                <wp:lineTo x="-184" y="21482"/>
                <wp:lineTo x="21692" y="21482"/>
                <wp:lineTo x="21692" y="0"/>
                <wp:lineTo x="-184" y="0"/>
              </wp:wrapPolygon>
            </wp:wrapTight>
            <wp:docPr id="5" name="Bild 3" descr="C:\Users\310051136\Downloads\Pictures\MammoDiagnostDR with Advanced Stereo Product Photos\WHC1009_03_ISB_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0051136\Downloads\Pictures\MammoDiagnostDR with Advanced Stereo Product Photos\WHC1009_03_ISB_A-L.jpg"/>
                    <pic:cNvPicPr>
                      <a:picLocks noChangeAspect="1" noChangeArrowheads="1"/>
                    </pic:cNvPicPr>
                  </pic:nvPicPr>
                  <pic:blipFill>
                    <a:blip r:embed="rId14"/>
                    <a:srcRect/>
                    <a:stretch>
                      <a:fillRect/>
                    </a:stretch>
                  </pic:blipFill>
                  <pic:spPr bwMode="auto">
                    <a:xfrm>
                      <a:off x="0" y="0"/>
                      <a:ext cx="2238375" cy="1743075"/>
                    </a:xfrm>
                    <a:prstGeom prst="rect">
                      <a:avLst/>
                    </a:prstGeom>
                    <a:noFill/>
                    <a:ln w="9525">
                      <a:noFill/>
                      <a:miter lim="800000"/>
                      <a:headEnd/>
                      <a:tailEnd/>
                    </a:ln>
                  </pic:spPr>
                </pic:pic>
              </a:graphicData>
            </a:graphic>
          </wp:anchor>
        </w:drawing>
      </w:r>
      <w:r w:rsidR="000D3E42" w:rsidRPr="000D3E42">
        <w:rPr>
          <w:rFonts w:ascii="Arial" w:hAnsi="Arial" w:cs="Arial"/>
          <w:noProof/>
          <w:sz w:val="22"/>
          <w:szCs w:val="22"/>
          <w:lang w:eastAsia="en-US"/>
        </w:rPr>
        <w:t xml:space="preserve">The Philips IntelliSpace Breast solution is designed to simplify </w:t>
      </w:r>
      <w:r w:rsidR="003976E7">
        <w:rPr>
          <w:rFonts w:ascii="Arial" w:hAnsi="Arial" w:cs="Arial"/>
          <w:noProof/>
          <w:sz w:val="22"/>
          <w:szCs w:val="22"/>
          <w:lang w:eastAsia="en-US"/>
        </w:rPr>
        <w:t>workflow</w:t>
      </w:r>
      <w:r w:rsidR="000D3E42" w:rsidRPr="000D3E42">
        <w:rPr>
          <w:rFonts w:ascii="Arial" w:hAnsi="Arial" w:cs="Arial"/>
          <w:noProof/>
          <w:sz w:val="22"/>
          <w:szCs w:val="22"/>
          <w:lang w:eastAsia="en-US"/>
        </w:rPr>
        <w:t xml:space="preserve"> by serving up </w:t>
      </w:r>
      <w:r w:rsidR="003976E7">
        <w:rPr>
          <w:rFonts w:ascii="Arial" w:hAnsi="Arial" w:cs="Arial"/>
          <w:noProof/>
          <w:sz w:val="22"/>
          <w:szCs w:val="22"/>
          <w:lang w:eastAsia="en-US"/>
        </w:rPr>
        <w:t>a</w:t>
      </w:r>
      <w:r w:rsidR="003976E7" w:rsidRPr="000D3E42">
        <w:rPr>
          <w:rFonts w:ascii="Arial" w:hAnsi="Arial" w:cs="Arial"/>
          <w:noProof/>
          <w:sz w:val="22"/>
          <w:szCs w:val="22"/>
          <w:lang w:eastAsia="en-US"/>
        </w:rPr>
        <w:t xml:space="preserve"> </w:t>
      </w:r>
      <w:r w:rsidR="000D3E42" w:rsidRPr="000D3E42">
        <w:rPr>
          <w:rFonts w:ascii="Arial" w:hAnsi="Arial" w:cs="Arial"/>
          <w:noProof/>
          <w:sz w:val="22"/>
          <w:szCs w:val="22"/>
          <w:lang w:eastAsia="en-US"/>
        </w:rPr>
        <w:t xml:space="preserve">patients’ mammography, ultrasound and MRI images at a single workspace – so </w:t>
      </w:r>
      <w:r w:rsidR="003976E7">
        <w:rPr>
          <w:rFonts w:ascii="Arial" w:hAnsi="Arial" w:cs="Arial"/>
          <w:noProof/>
          <w:sz w:val="22"/>
          <w:szCs w:val="22"/>
          <w:lang w:eastAsia="en-US"/>
        </w:rPr>
        <w:t>that the user</w:t>
      </w:r>
      <w:r w:rsidR="003976E7" w:rsidRPr="000D3E42">
        <w:rPr>
          <w:rFonts w:ascii="Arial" w:hAnsi="Arial" w:cs="Arial"/>
          <w:noProof/>
          <w:sz w:val="22"/>
          <w:szCs w:val="22"/>
          <w:lang w:eastAsia="en-US"/>
        </w:rPr>
        <w:t xml:space="preserve"> </w:t>
      </w:r>
      <w:r w:rsidR="000D3E42" w:rsidRPr="000D3E42">
        <w:rPr>
          <w:rFonts w:ascii="Arial" w:hAnsi="Arial" w:cs="Arial"/>
          <w:noProof/>
          <w:sz w:val="22"/>
          <w:szCs w:val="22"/>
          <w:lang w:eastAsia="en-US"/>
        </w:rPr>
        <w:t>no longer need</w:t>
      </w:r>
      <w:r w:rsidR="003976E7">
        <w:rPr>
          <w:rFonts w:ascii="Arial" w:hAnsi="Arial" w:cs="Arial"/>
          <w:noProof/>
          <w:sz w:val="22"/>
          <w:szCs w:val="22"/>
          <w:lang w:eastAsia="en-US"/>
        </w:rPr>
        <w:t>s</w:t>
      </w:r>
      <w:r w:rsidR="000D3E42" w:rsidRPr="000D3E42">
        <w:rPr>
          <w:rFonts w:ascii="Arial" w:hAnsi="Arial" w:cs="Arial"/>
          <w:noProof/>
          <w:sz w:val="22"/>
          <w:szCs w:val="22"/>
          <w:lang w:eastAsia="en-US"/>
        </w:rPr>
        <w:t xml:space="preserve"> to run between workstations or reading rooms.</w:t>
      </w:r>
      <w:r w:rsidR="00E613DB">
        <w:rPr>
          <w:rFonts w:ascii="Arial" w:hAnsi="Arial" w:cs="Arial"/>
          <w:noProof/>
          <w:sz w:val="22"/>
          <w:szCs w:val="22"/>
          <w:lang w:eastAsia="en-US"/>
        </w:rPr>
        <w:t xml:space="preserve"> IntelliSpace Breast solution allows </w:t>
      </w:r>
      <w:r w:rsidR="003976E7">
        <w:rPr>
          <w:rFonts w:ascii="Arial" w:hAnsi="Arial" w:cs="Arial"/>
          <w:noProof/>
          <w:sz w:val="22"/>
          <w:szCs w:val="22"/>
          <w:lang w:eastAsia="en-US"/>
        </w:rPr>
        <w:t>the user</w:t>
      </w:r>
      <w:r w:rsidR="00E613DB">
        <w:rPr>
          <w:rFonts w:ascii="Arial" w:hAnsi="Arial" w:cs="Arial"/>
          <w:noProof/>
          <w:sz w:val="22"/>
          <w:szCs w:val="22"/>
          <w:lang w:eastAsia="en-US"/>
        </w:rPr>
        <w:t xml:space="preserve"> to:</w:t>
      </w:r>
    </w:p>
    <w:p w:rsidR="000067A7" w:rsidRPr="000D3E42" w:rsidRDefault="000067A7" w:rsidP="000D3E42">
      <w:pPr>
        <w:pStyle w:val="ListParagraph"/>
        <w:numPr>
          <w:ilvl w:val="0"/>
          <w:numId w:val="27"/>
        </w:numPr>
        <w:spacing w:line="240" w:lineRule="auto"/>
        <w:rPr>
          <w:rFonts w:ascii="Arial" w:hAnsi="Arial" w:cs="Arial"/>
          <w:noProof/>
          <w:sz w:val="22"/>
          <w:szCs w:val="22"/>
          <w:lang w:eastAsia="en-US"/>
        </w:rPr>
      </w:pPr>
      <w:r w:rsidRPr="000D3E42">
        <w:rPr>
          <w:rFonts w:ascii="Arial" w:hAnsi="Arial" w:cs="Arial"/>
          <w:noProof/>
          <w:sz w:val="22"/>
          <w:szCs w:val="22"/>
          <w:lang w:eastAsia="en-US"/>
        </w:rPr>
        <w:t xml:space="preserve">Save space in the reading room by viewing all studies from multiple modalities and multiple </w:t>
      </w:r>
      <w:r w:rsidR="003D0E69">
        <w:rPr>
          <w:rFonts w:ascii="Arial" w:hAnsi="Arial" w:cs="Arial"/>
          <w:noProof/>
          <w:sz w:val="22"/>
          <w:szCs w:val="22"/>
          <w:lang w:eastAsia="en-US"/>
        </w:rPr>
        <w:t>vendors on a single workstation</w:t>
      </w:r>
    </w:p>
    <w:p w:rsidR="000067A7" w:rsidRPr="000D3E42" w:rsidRDefault="000067A7" w:rsidP="000D3E42">
      <w:pPr>
        <w:pStyle w:val="ListParagraph"/>
        <w:numPr>
          <w:ilvl w:val="0"/>
          <w:numId w:val="27"/>
        </w:numPr>
        <w:spacing w:line="240" w:lineRule="auto"/>
        <w:rPr>
          <w:rFonts w:ascii="Arial" w:hAnsi="Arial" w:cs="Arial"/>
          <w:noProof/>
          <w:sz w:val="22"/>
          <w:szCs w:val="22"/>
          <w:lang w:eastAsia="en-US"/>
        </w:rPr>
      </w:pPr>
      <w:r w:rsidRPr="000D3E42">
        <w:rPr>
          <w:rFonts w:ascii="Arial" w:hAnsi="Arial" w:cs="Arial"/>
          <w:noProof/>
          <w:sz w:val="22"/>
          <w:szCs w:val="22"/>
          <w:lang w:eastAsia="en-US"/>
        </w:rPr>
        <w:t>Save time</w:t>
      </w:r>
      <w:r w:rsidR="003976E7">
        <w:rPr>
          <w:rFonts w:ascii="Arial" w:hAnsi="Arial" w:cs="Arial"/>
          <w:noProof/>
          <w:sz w:val="22"/>
          <w:szCs w:val="22"/>
          <w:lang w:eastAsia="en-US"/>
        </w:rPr>
        <w:t xml:space="preserve"> in</w:t>
      </w:r>
      <w:r w:rsidRPr="000D3E42">
        <w:rPr>
          <w:rFonts w:ascii="Arial" w:hAnsi="Arial" w:cs="Arial"/>
          <w:noProof/>
          <w:sz w:val="22"/>
          <w:szCs w:val="22"/>
          <w:lang w:eastAsia="en-US"/>
        </w:rPr>
        <w:t xml:space="preserve"> review</w:t>
      </w:r>
      <w:r w:rsidR="003976E7">
        <w:rPr>
          <w:rFonts w:ascii="Arial" w:hAnsi="Arial" w:cs="Arial"/>
          <w:noProof/>
          <w:sz w:val="22"/>
          <w:szCs w:val="22"/>
          <w:lang w:eastAsia="en-US"/>
        </w:rPr>
        <w:t>ing</w:t>
      </w:r>
      <w:r w:rsidRPr="000D3E42">
        <w:rPr>
          <w:rFonts w:ascii="Arial" w:hAnsi="Arial" w:cs="Arial"/>
          <w:noProof/>
          <w:sz w:val="22"/>
          <w:szCs w:val="22"/>
          <w:lang w:eastAsia="en-US"/>
        </w:rPr>
        <w:t xml:space="preserve"> patient history by having prior </w:t>
      </w:r>
      <w:r w:rsidR="003976E7">
        <w:rPr>
          <w:rFonts w:ascii="Arial" w:hAnsi="Arial" w:cs="Arial"/>
          <w:noProof/>
          <w:sz w:val="22"/>
          <w:szCs w:val="22"/>
          <w:lang w:eastAsia="en-US"/>
        </w:rPr>
        <w:t>m</w:t>
      </w:r>
      <w:r w:rsidR="003976E7" w:rsidRPr="000D3E42">
        <w:rPr>
          <w:rFonts w:ascii="Arial" w:hAnsi="Arial" w:cs="Arial"/>
          <w:noProof/>
          <w:sz w:val="22"/>
          <w:szCs w:val="22"/>
          <w:lang w:eastAsia="en-US"/>
        </w:rPr>
        <w:t>ammography</w:t>
      </w:r>
      <w:r w:rsidRPr="000D3E42">
        <w:rPr>
          <w:rFonts w:ascii="Arial" w:hAnsi="Arial" w:cs="Arial"/>
          <w:noProof/>
          <w:sz w:val="22"/>
          <w:szCs w:val="22"/>
          <w:lang w:eastAsia="en-US"/>
        </w:rPr>
        <w:t>, US and MRI images automatically ope</w:t>
      </w:r>
      <w:r w:rsidR="003D0E69">
        <w:rPr>
          <w:rFonts w:ascii="Arial" w:hAnsi="Arial" w:cs="Arial"/>
          <w:noProof/>
          <w:sz w:val="22"/>
          <w:szCs w:val="22"/>
          <w:lang w:eastAsia="en-US"/>
        </w:rPr>
        <w:t>ned in an intuitive arrangement</w:t>
      </w:r>
    </w:p>
    <w:p w:rsidR="00066309" w:rsidRDefault="000067A7" w:rsidP="001D740B">
      <w:pPr>
        <w:pStyle w:val="ListParagraph"/>
        <w:numPr>
          <w:ilvl w:val="0"/>
          <w:numId w:val="27"/>
        </w:numPr>
        <w:spacing w:line="240" w:lineRule="auto"/>
        <w:rPr>
          <w:rFonts w:ascii="Arial" w:hAnsi="Arial" w:cs="Arial"/>
          <w:noProof/>
          <w:sz w:val="22"/>
          <w:szCs w:val="22"/>
          <w:lang w:eastAsia="en-US"/>
        </w:rPr>
      </w:pPr>
      <w:r w:rsidRPr="000D3E42">
        <w:rPr>
          <w:rFonts w:ascii="Arial" w:hAnsi="Arial" w:cs="Arial"/>
          <w:noProof/>
          <w:sz w:val="22"/>
          <w:szCs w:val="22"/>
          <w:lang w:eastAsia="en-US"/>
        </w:rPr>
        <w:t>Improve quality of care - report consistently in compliance to standards thanks to integrated BI-RADS reporting</w:t>
      </w:r>
    </w:p>
    <w:p w:rsidR="008510CA" w:rsidRDefault="008510CA" w:rsidP="008510CA">
      <w:pPr>
        <w:spacing w:line="240" w:lineRule="auto"/>
        <w:rPr>
          <w:rFonts w:ascii="Arial" w:hAnsi="Arial" w:cs="Arial"/>
          <w:noProof/>
          <w:sz w:val="22"/>
          <w:szCs w:val="22"/>
          <w:lang w:eastAsia="en-US"/>
        </w:rPr>
      </w:pPr>
    </w:p>
    <w:p w:rsidR="00B35A06" w:rsidRPr="008510CA" w:rsidRDefault="00B35A06" w:rsidP="008510CA">
      <w:pPr>
        <w:pStyle w:val="ListParagraph"/>
        <w:spacing w:line="240" w:lineRule="auto"/>
        <w:rPr>
          <w:rFonts w:ascii="Arial" w:hAnsi="Arial" w:cs="Arial"/>
          <w:b/>
          <w:noProof/>
          <w:sz w:val="22"/>
          <w:szCs w:val="22"/>
          <w:lang w:val="en-GB" w:eastAsia="en-US"/>
        </w:rPr>
      </w:pPr>
    </w:p>
    <w:p w:rsidR="008510CA" w:rsidRPr="008510CA" w:rsidRDefault="008510CA" w:rsidP="008510CA">
      <w:pPr>
        <w:pStyle w:val="ListParagraph"/>
        <w:ind w:left="0"/>
        <w:rPr>
          <w:rFonts w:ascii="Arial" w:hAnsi="Arial" w:cs="Arial"/>
          <w:b/>
          <w:noProof/>
          <w:sz w:val="22"/>
          <w:szCs w:val="22"/>
          <w:lang w:val="en-GB" w:eastAsia="en-US"/>
        </w:rPr>
      </w:pPr>
      <w:r w:rsidRPr="008510CA">
        <w:rPr>
          <w:rFonts w:ascii="Arial" w:hAnsi="Arial" w:cs="Arial"/>
          <w:b/>
          <w:noProof/>
          <w:sz w:val="22"/>
          <w:szCs w:val="22"/>
          <w:lang w:val="en-GB" w:eastAsia="en-US"/>
        </w:rPr>
        <w:t>For further information, please contact:</w:t>
      </w:r>
    </w:p>
    <w:p w:rsidR="008510CA" w:rsidRPr="008510CA" w:rsidRDefault="008510CA" w:rsidP="008510CA">
      <w:pPr>
        <w:pStyle w:val="ListParagraph"/>
        <w:ind w:left="0"/>
        <w:rPr>
          <w:rFonts w:ascii="Arial" w:hAnsi="Arial" w:cs="Arial"/>
          <w:noProof/>
          <w:sz w:val="22"/>
          <w:szCs w:val="22"/>
          <w:lang w:val="en-GB" w:eastAsia="en-US"/>
        </w:rPr>
      </w:pPr>
      <w:r w:rsidRPr="008510CA">
        <w:rPr>
          <w:rFonts w:ascii="Arial" w:hAnsi="Arial" w:cs="Arial"/>
          <w:noProof/>
          <w:sz w:val="22"/>
          <w:szCs w:val="22"/>
          <w:lang w:val="en-GB" w:eastAsia="en-US"/>
        </w:rPr>
        <w:t>Sabine van Deursen</w:t>
      </w:r>
    </w:p>
    <w:p w:rsidR="008510CA" w:rsidRPr="008510CA" w:rsidRDefault="008510CA" w:rsidP="008510CA">
      <w:pPr>
        <w:pStyle w:val="ListParagraph"/>
        <w:ind w:left="0"/>
        <w:rPr>
          <w:rFonts w:ascii="Arial" w:hAnsi="Arial" w:cs="Arial"/>
          <w:noProof/>
          <w:sz w:val="22"/>
          <w:szCs w:val="22"/>
          <w:lang w:val="en-GB" w:eastAsia="en-US"/>
        </w:rPr>
      </w:pPr>
      <w:r w:rsidRPr="008510CA">
        <w:rPr>
          <w:rFonts w:ascii="Arial" w:hAnsi="Arial" w:cs="Arial"/>
          <w:noProof/>
          <w:sz w:val="22"/>
          <w:szCs w:val="22"/>
          <w:lang w:val="en-GB" w:eastAsia="en-US"/>
        </w:rPr>
        <w:t xml:space="preserve">Communications Manager Philips Healthcare </w:t>
      </w:r>
    </w:p>
    <w:p w:rsidR="008510CA" w:rsidRPr="008510CA" w:rsidRDefault="008510CA" w:rsidP="008510CA">
      <w:pPr>
        <w:pStyle w:val="ListParagraph"/>
        <w:ind w:left="0"/>
        <w:rPr>
          <w:rFonts w:ascii="Arial" w:hAnsi="Arial" w:cs="Arial"/>
          <w:noProof/>
          <w:sz w:val="22"/>
          <w:szCs w:val="22"/>
          <w:lang w:val="en-GB" w:eastAsia="en-US"/>
        </w:rPr>
      </w:pPr>
      <w:r w:rsidRPr="008510CA">
        <w:rPr>
          <w:rFonts w:ascii="Arial" w:hAnsi="Arial" w:cs="Arial"/>
          <w:noProof/>
          <w:sz w:val="22"/>
          <w:szCs w:val="22"/>
          <w:lang w:val="en-GB" w:eastAsia="en-US"/>
        </w:rPr>
        <w:t>Tel: +31 (0)6 1504 3894</w:t>
      </w:r>
    </w:p>
    <w:p w:rsidR="008510CA" w:rsidRPr="008510CA" w:rsidRDefault="008510CA" w:rsidP="008510CA">
      <w:pPr>
        <w:pStyle w:val="ListParagraph"/>
        <w:ind w:left="0"/>
        <w:rPr>
          <w:rFonts w:ascii="Arial" w:hAnsi="Arial" w:cs="Arial"/>
          <w:noProof/>
          <w:sz w:val="22"/>
          <w:szCs w:val="22"/>
          <w:lang w:val="en-GB" w:eastAsia="en-US"/>
        </w:rPr>
      </w:pPr>
      <w:r w:rsidRPr="008510CA">
        <w:rPr>
          <w:rFonts w:ascii="Arial" w:hAnsi="Arial" w:cs="Arial"/>
          <w:noProof/>
          <w:sz w:val="22"/>
          <w:szCs w:val="22"/>
          <w:lang w:val="en-GB" w:eastAsia="en-US"/>
        </w:rPr>
        <w:t xml:space="preserve">Email: </w:t>
      </w:r>
      <w:hyperlink r:id="rId15" w:history="1">
        <w:r w:rsidRPr="008510CA">
          <w:rPr>
            <w:rStyle w:val="Hyperlink"/>
            <w:rFonts w:ascii="Arial" w:hAnsi="Arial" w:cs="Arial"/>
            <w:noProof/>
            <w:sz w:val="22"/>
            <w:szCs w:val="22"/>
            <w:lang w:val="en-GB" w:eastAsia="en-US"/>
          </w:rPr>
          <w:t>sabine.van.deursen@philips.com</w:t>
        </w:r>
      </w:hyperlink>
      <w:r w:rsidRPr="008510CA">
        <w:rPr>
          <w:rFonts w:ascii="Arial" w:hAnsi="Arial" w:cs="Arial"/>
          <w:noProof/>
          <w:sz w:val="22"/>
          <w:szCs w:val="22"/>
          <w:lang w:val="en-GB" w:eastAsia="en-US"/>
        </w:rPr>
        <w:t xml:space="preserve"> </w:t>
      </w:r>
    </w:p>
    <w:p w:rsidR="008510CA" w:rsidRPr="008510CA" w:rsidRDefault="008510CA" w:rsidP="008510CA">
      <w:pPr>
        <w:pStyle w:val="ListParagraph"/>
        <w:ind w:left="0"/>
        <w:rPr>
          <w:rFonts w:ascii="Arial" w:hAnsi="Arial" w:cs="Arial"/>
          <w:b/>
          <w:bCs/>
          <w:noProof/>
          <w:sz w:val="22"/>
          <w:szCs w:val="22"/>
          <w:lang w:val="en-GB" w:eastAsia="en-US"/>
        </w:rPr>
      </w:pPr>
    </w:p>
    <w:p w:rsidR="008510CA" w:rsidRPr="008510CA" w:rsidRDefault="008510CA" w:rsidP="008510CA">
      <w:pPr>
        <w:pStyle w:val="ListParagraph"/>
        <w:ind w:left="0"/>
        <w:rPr>
          <w:rFonts w:ascii="Arial" w:hAnsi="Arial" w:cs="Arial"/>
          <w:b/>
          <w:bCs/>
          <w:noProof/>
          <w:sz w:val="22"/>
          <w:szCs w:val="22"/>
          <w:lang w:val="en-GB" w:eastAsia="en-US"/>
        </w:rPr>
      </w:pPr>
      <w:r w:rsidRPr="008510CA">
        <w:rPr>
          <w:rFonts w:ascii="Arial" w:hAnsi="Arial" w:cs="Arial"/>
          <w:b/>
          <w:bCs/>
          <w:noProof/>
          <w:sz w:val="22"/>
          <w:szCs w:val="22"/>
          <w:lang w:val="en-GB" w:eastAsia="en-US"/>
        </w:rPr>
        <w:t>About Royal Philips Electronics</w:t>
      </w:r>
    </w:p>
    <w:p w:rsidR="008510CA" w:rsidRPr="008510CA" w:rsidRDefault="008510CA" w:rsidP="008510CA">
      <w:pPr>
        <w:pStyle w:val="ListParagraph"/>
        <w:ind w:left="0"/>
        <w:rPr>
          <w:rFonts w:ascii="Arial" w:hAnsi="Arial" w:cs="Arial"/>
          <w:noProof/>
          <w:sz w:val="22"/>
          <w:szCs w:val="22"/>
          <w:lang w:val="en-GB" w:eastAsia="en-US"/>
        </w:rPr>
      </w:pPr>
      <w:r w:rsidRPr="008510CA">
        <w:rPr>
          <w:rFonts w:ascii="Arial" w:hAnsi="Arial" w:cs="Arial"/>
          <w:noProof/>
          <w:sz w:val="22"/>
          <w:szCs w:val="22"/>
          <w:lang w:val="en-GB" w:eastAsia="en-US"/>
        </w:rPr>
        <w:t xml:space="preserve">Royal Philips Electronics of the Netherlands (NYSE: PHG, AEX: PHI) is a diversified health and well-being company, focused on improving people’s lives through timely innovations. As a world leader in healthcare, lifestyle and lighting, Philips integrates technologies and design into people-centric solutions, based on fundamental customer insights and the brand promise of “sense and simplicity.” Headquartered in the Netherlands, Philips employs approximately 122,000 employees with sales and services in more than 100 countries worldwide. With sales of EUR 22.6 billion in 2011, the company is a market leader in cardiac care, acute care and home healthcare, energy efficient lighting solutions and new lighting applications, as well as lifestyle products for personal well-being and pleasure with strong leadership positions in male shaving and grooming, portable entertainment and oral healthcare. News from Philips is located at </w:t>
      </w:r>
      <w:hyperlink r:id="rId16" w:history="1">
        <w:r w:rsidRPr="008510CA">
          <w:rPr>
            <w:rStyle w:val="Hyperlink"/>
            <w:rFonts w:ascii="Arial" w:hAnsi="Arial" w:cs="Arial"/>
            <w:noProof/>
            <w:sz w:val="22"/>
            <w:szCs w:val="22"/>
            <w:lang w:val="en-GB" w:eastAsia="en-US"/>
          </w:rPr>
          <w:t>www.philips.com/newscenter</w:t>
        </w:r>
      </w:hyperlink>
      <w:r w:rsidRPr="008510CA">
        <w:rPr>
          <w:rFonts w:ascii="Arial" w:hAnsi="Arial" w:cs="Arial"/>
          <w:noProof/>
          <w:sz w:val="22"/>
          <w:szCs w:val="22"/>
          <w:lang w:val="en-GB" w:eastAsia="en-US"/>
        </w:rPr>
        <w:t xml:space="preserve">. </w:t>
      </w:r>
    </w:p>
    <w:p w:rsidR="008510CA" w:rsidRPr="00277420" w:rsidRDefault="008510CA" w:rsidP="008510CA">
      <w:pPr>
        <w:pStyle w:val="ListParagraph"/>
        <w:spacing w:line="240" w:lineRule="auto"/>
        <w:rPr>
          <w:rFonts w:ascii="Arial" w:hAnsi="Arial" w:cs="Arial"/>
          <w:noProof/>
          <w:sz w:val="22"/>
          <w:szCs w:val="22"/>
          <w:lang w:eastAsia="en-US"/>
        </w:rPr>
      </w:pPr>
    </w:p>
    <w:sectPr w:rsidR="008510CA" w:rsidRPr="00277420" w:rsidSect="0052321F">
      <w:footerReference w:type="even" r:id="rId17"/>
      <w:footerReference w:type="default" r:id="rId18"/>
      <w:pgSz w:w="12240" w:h="15840" w:code="1"/>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A06" w:rsidRDefault="00B35A06">
      <w:r>
        <w:separator/>
      </w:r>
    </w:p>
  </w:endnote>
  <w:endnote w:type="continuationSeparator" w:id="0">
    <w:p w:rsidR="00B35A06" w:rsidRDefault="00B35A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06" w:rsidRDefault="0023613F">
    <w:pPr>
      <w:pStyle w:val="Footer"/>
      <w:framePr w:wrap="around" w:vAnchor="text" w:hAnchor="margin" w:xAlign="center" w:y="1"/>
      <w:rPr>
        <w:rStyle w:val="PageNumber"/>
      </w:rPr>
    </w:pPr>
    <w:r>
      <w:rPr>
        <w:rStyle w:val="PageNumber"/>
      </w:rPr>
      <w:fldChar w:fldCharType="begin"/>
    </w:r>
    <w:r w:rsidR="00B35A06">
      <w:rPr>
        <w:rStyle w:val="PageNumber"/>
      </w:rPr>
      <w:instrText xml:space="preserve">PAGE  </w:instrText>
    </w:r>
    <w:r>
      <w:rPr>
        <w:rStyle w:val="PageNumber"/>
      </w:rPr>
      <w:fldChar w:fldCharType="end"/>
    </w:r>
  </w:p>
  <w:p w:rsidR="00B35A06" w:rsidRDefault="00B35A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06" w:rsidRDefault="0023613F" w:rsidP="001168A7">
    <w:pPr>
      <w:pStyle w:val="Footer"/>
      <w:framePr w:wrap="around" w:vAnchor="text" w:hAnchor="page" w:x="5941" w:y="-31"/>
      <w:rPr>
        <w:rStyle w:val="PageNumber"/>
        <w:sz w:val="20"/>
      </w:rPr>
    </w:pPr>
    <w:r>
      <w:rPr>
        <w:rStyle w:val="PageNumber"/>
        <w:sz w:val="20"/>
      </w:rPr>
      <w:fldChar w:fldCharType="begin"/>
    </w:r>
    <w:r w:rsidR="00B35A06">
      <w:rPr>
        <w:rStyle w:val="PageNumber"/>
        <w:sz w:val="20"/>
      </w:rPr>
      <w:instrText xml:space="preserve">PAGE  </w:instrText>
    </w:r>
    <w:r>
      <w:rPr>
        <w:rStyle w:val="PageNumber"/>
        <w:sz w:val="20"/>
      </w:rPr>
      <w:fldChar w:fldCharType="separate"/>
    </w:r>
    <w:r w:rsidR="003D0E69">
      <w:rPr>
        <w:rStyle w:val="PageNumber"/>
        <w:noProof/>
        <w:sz w:val="20"/>
      </w:rPr>
      <w:t>1</w:t>
    </w:r>
    <w:r>
      <w:rPr>
        <w:rStyle w:val="PageNumber"/>
        <w:sz w:val="20"/>
      </w:rPr>
      <w:fldChar w:fldCharType="end"/>
    </w:r>
  </w:p>
  <w:p w:rsidR="00B35A06" w:rsidRDefault="00B35A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A06" w:rsidRDefault="00B35A06">
      <w:r>
        <w:separator/>
      </w:r>
    </w:p>
  </w:footnote>
  <w:footnote w:type="continuationSeparator" w:id="0">
    <w:p w:rsidR="00B35A06" w:rsidRDefault="00B35A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4601"/>
    <w:multiLevelType w:val="hybridMultilevel"/>
    <w:tmpl w:val="AE28D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5304E2"/>
    <w:multiLevelType w:val="hybridMultilevel"/>
    <w:tmpl w:val="133E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710D5"/>
    <w:multiLevelType w:val="hybridMultilevel"/>
    <w:tmpl w:val="DC30C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4101AA"/>
    <w:multiLevelType w:val="hybridMultilevel"/>
    <w:tmpl w:val="2B62A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C3612A"/>
    <w:multiLevelType w:val="hybridMultilevel"/>
    <w:tmpl w:val="AAA4CC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A37D72"/>
    <w:multiLevelType w:val="hybridMultilevel"/>
    <w:tmpl w:val="92F2CC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61598A"/>
    <w:multiLevelType w:val="hybridMultilevel"/>
    <w:tmpl w:val="1CEC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D6A64"/>
    <w:multiLevelType w:val="hybridMultilevel"/>
    <w:tmpl w:val="A43C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173E30"/>
    <w:multiLevelType w:val="hybridMultilevel"/>
    <w:tmpl w:val="E0C46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4A5693"/>
    <w:multiLevelType w:val="hybridMultilevel"/>
    <w:tmpl w:val="2DA6C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4B62DD"/>
    <w:multiLevelType w:val="singleLevel"/>
    <w:tmpl w:val="C77A3AAE"/>
    <w:lvl w:ilvl="0">
      <w:start w:val="1"/>
      <w:numFmt w:val="lowerRoman"/>
      <w:pStyle w:val="Number2"/>
      <w:lvlText w:val="%1)"/>
      <w:lvlJc w:val="left"/>
      <w:pPr>
        <w:tabs>
          <w:tab w:val="num" w:pos="1440"/>
        </w:tabs>
        <w:ind w:left="1440" w:hanging="720"/>
      </w:pPr>
      <w:rPr>
        <w:rFonts w:cs="Times New Roman"/>
      </w:rPr>
    </w:lvl>
  </w:abstractNum>
  <w:abstractNum w:abstractNumId="11">
    <w:nsid w:val="362C6B07"/>
    <w:multiLevelType w:val="hybridMultilevel"/>
    <w:tmpl w:val="7ADCC2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73C2DD6"/>
    <w:multiLevelType w:val="hybridMultilevel"/>
    <w:tmpl w:val="6FD6F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951DC3"/>
    <w:multiLevelType w:val="hybridMultilevel"/>
    <w:tmpl w:val="9898A446"/>
    <w:lvl w:ilvl="0" w:tplc="B72805F2">
      <w:numFmt w:val="bullet"/>
      <w:lvlText w:val=""/>
      <w:lvlJc w:val="left"/>
      <w:pPr>
        <w:tabs>
          <w:tab w:val="num" w:pos="600"/>
        </w:tabs>
        <w:ind w:left="600" w:hanging="360"/>
      </w:pPr>
      <w:rPr>
        <w:rFonts w:ascii="Symbol" w:eastAsia="Times New Roman"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4">
    <w:nsid w:val="382A6AA7"/>
    <w:multiLevelType w:val="hybridMultilevel"/>
    <w:tmpl w:val="341A27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943F46"/>
    <w:multiLevelType w:val="hybridMultilevel"/>
    <w:tmpl w:val="49A2216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40C57995"/>
    <w:multiLevelType w:val="hybridMultilevel"/>
    <w:tmpl w:val="54526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441EC1"/>
    <w:multiLevelType w:val="hybridMultilevel"/>
    <w:tmpl w:val="F87EB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8C7243"/>
    <w:multiLevelType w:val="singleLevel"/>
    <w:tmpl w:val="7784A3C2"/>
    <w:lvl w:ilvl="0">
      <w:start w:val="1"/>
      <w:numFmt w:val="decimal"/>
      <w:pStyle w:val="Number1"/>
      <w:lvlText w:val="%1."/>
      <w:lvlJc w:val="left"/>
      <w:pPr>
        <w:tabs>
          <w:tab w:val="num" w:pos="720"/>
        </w:tabs>
        <w:ind w:left="720" w:hanging="720"/>
      </w:pPr>
      <w:rPr>
        <w:rFonts w:cs="Times New Roman"/>
      </w:rPr>
    </w:lvl>
  </w:abstractNum>
  <w:abstractNum w:abstractNumId="19">
    <w:nsid w:val="508308AC"/>
    <w:multiLevelType w:val="hybridMultilevel"/>
    <w:tmpl w:val="C2303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12D58AA"/>
    <w:multiLevelType w:val="singleLevel"/>
    <w:tmpl w:val="B2701668"/>
    <w:lvl w:ilvl="0">
      <w:start w:val="1"/>
      <w:numFmt w:val="bullet"/>
      <w:pStyle w:val="Bullet1"/>
      <w:lvlText w:val=""/>
      <w:lvlJc w:val="left"/>
      <w:pPr>
        <w:tabs>
          <w:tab w:val="num" w:pos="720"/>
        </w:tabs>
        <w:ind w:left="720" w:hanging="720"/>
      </w:pPr>
      <w:rPr>
        <w:rFonts w:ascii="Symbol" w:hAnsi="Symbol" w:hint="default"/>
      </w:rPr>
    </w:lvl>
  </w:abstractNum>
  <w:abstractNum w:abstractNumId="21">
    <w:nsid w:val="6C5C5523"/>
    <w:multiLevelType w:val="hybridMultilevel"/>
    <w:tmpl w:val="AC88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DA22A0"/>
    <w:multiLevelType w:val="hybridMultilevel"/>
    <w:tmpl w:val="0C5226B8"/>
    <w:lvl w:ilvl="0" w:tplc="B72805F2">
      <w:numFmt w:val="bullet"/>
      <w:lvlText w:val=""/>
      <w:lvlJc w:val="left"/>
      <w:pPr>
        <w:tabs>
          <w:tab w:val="num" w:pos="600"/>
        </w:tabs>
        <w:ind w:left="60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9A6107"/>
    <w:multiLevelType w:val="hybridMultilevel"/>
    <w:tmpl w:val="B68E10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F887BEB"/>
    <w:multiLevelType w:val="singleLevel"/>
    <w:tmpl w:val="FD1A6600"/>
    <w:lvl w:ilvl="0">
      <w:start w:val="1"/>
      <w:numFmt w:val="bullet"/>
      <w:pStyle w:val="Bullet2"/>
      <w:lvlText w:val=""/>
      <w:lvlJc w:val="left"/>
      <w:pPr>
        <w:tabs>
          <w:tab w:val="num" w:pos="1080"/>
        </w:tabs>
        <w:ind w:left="720"/>
      </w:pPr>
      <w:rPr>
        <w:rFonts w:ascii="Symbol" w:hAnsi="Symbol" w:hint="default"/>
      </w:rPr>
    </w:lvl>
  </w:abstractNum>
  <w:abstractNum w:abstractNumId="25">
    <w:nsid w:val="7091353B"/>
    <w:multiLevelType w:val="hybridMultilevel"/>
    <w:tmpl w:val="C58C07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7EB42CF"/>
    <w:multiLevelType w:val="hybridMultilevel"/>
    <w:tmpl w:val="8360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0E7E01"/>
    <w:multiLevelType w:val="hybridMultilevel"/>
    <w:tmpl w:val="9B081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F24C80"/>
    <w:multiLevelType w:val="hybridMultilevel"/>
    <w:tmpl w:val="7D42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8"/>
  </w:num>
  <w:num w:numId="4">
    <w:abstractNumId w:val="10"/>
  </w:num>
  <w:num w:numId="5">
    <w:abstractNumId w:val="25"/>
  </w:num>
  <w:num w:numId="6">
    <w:abstractNumId w:val="15"/>
  </w:num>
  <w:num w:numId="7">
    <w:abstractNumId w:val="19"/>
  </w:num>
  <w:num w:numId="8">
    <w:abstractNumId w:val="9"/>
  </w:num>
  <w:num w:numId="9">
    <w:abstractNumId w:val="3"/>
  </w:num>
  <w:num w:numId="10">
    <w:abstractNumId w:val="8"/>
  </w:num>
  <w:num w:numId="11">
    <w:abstractNumId w:val="4"/>
  </w:num>
  <w:num w:numId="12">
    <w:abstractNumId w:val="17"/>
  </w:num>
  <w:num w:numId="13">
    <w:abstractNumId w:val="16"/>
  </w:num>
  <w:num w:numId="14">
    <w:abstractNumId w:val="0"/>
  </w:num>
  <w:num w:numId="15">
    <w:abstractNumId w:val="27"/>
  </w:num>
  <w:num w:numId="16">
    <w:abstractNumId w:val="23"/>
  </w:num>
  <w:num w:numId="17">
    <w:abstractNumId w:val="2"/>
  </w:num>
  <w:num w:numId="18">
    <w:abstractNumId w:val="5"/>
  </w:num>
  <w:num w:numId="19">
    <w:abstractNumId w:val="12"/>
  </w:num>
  <w:num w:numId="20">
    <w:abstractNumId w:val="13"/>
  </w:num>
  <w:num w:numId="21">
    <w:abstractNumId w:val="22"/>
  </w:num>
  <w:num w:numId="22">
    <w:abstractNumId w:val="11"/>
  </w:num>
  <w:num w:numId="23">
    <w:abstractNumId w:val="14"/>
  </w:num>
  <w:num w:numId="24">
    <w:abstractNumId w:val="6"/>
  </w:num>
  <w:num w:numId="25">
    <w:abstractNumId w:val="26"/>
  </w:num>
  <w:num w:numId="26">
    <w:abstractNumId w:val="28"/>
  </w:num>
  <w:num w:numId="27">
    <w:abstractNumId w:val="1"/>
  </w:num>
  <w:num w:numId="28">
    <w:abstractNumId w:val="7"/>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1C6387"/>
    <w:rsid w:val="00000276"/>
    <w:rsid w:val="000019FB"/>
    <w:rsid w:val="000067A7"/>
    <w:rsid w:val="00012C4C"/>
    <w:rsid w:val="0001372B"/>
    <w:rsid w:val="0001411E"/>
    <w:rsid w:val="00033DC2"/>
    <w:rsid w:val="00036101"/>
    <w:rsid w:val="000462E8"/>
    <w:rsid w:val="00046942"/>
    <w:rsid w:val="00066309"/>
    <w:rsid w:val="00075607"/>
    <w:rsid w:val="0007680A"/>
    <w:rsid w:val="00090283"/>
    <w:rsid w:val="000907EE"/>
    <w:rsid w:val="00096548"/>
    <w:rsid w:val="000A24F6"/>
    <w:rsid w:val="000A5BEB"/>
    <w:rsid w:val="000B15A6"/>
    <w:rsid w:val="000C0421"/>
    <w:rsid w:val="000C1B15"/>
    <w:rsid w:val="000C61F8"/>
    <w:rsid w:val="000D2203"/>
    <w:rsid w:val="000D3E42"/>
    <w:rsid w:val="000D661F"/>
    <w:rsid w:val="000D7116"/>
    <w:rsid w:val="000E472B"/>
    <w:rsid w:val="000F78FE"/>
    <w:rsid w:val="00110DAE"/>
    <w:rsid w:val="001168A7"/>
    <w:rsid w:val="00134418"/>
    <w:rsid w:val="00134909"/>
    <w:rsid w:val="00144285"/>
    <w:rsid w:val="00147783"/>
    <w:rsid w:val="00147E98"/>
    <w:rsid w:val="001659CB"/>
    <w:rsid w:val="00176544"/>
    <w:rsid w:val="00184302"/>
    <w:rsid w:val="001A6615"/>
    <w:rsid w:val="001C6387"/>
    <w:rsid w:val="001C652D"/>
    <w:rsid w:val="001D26CE"/>
    <w:rsid w:val="001D740B"/>
    <w:rsid w:val="001E2CC4"/>
    <w:rsid w:val="001E2CEA"/>
    <w:rsid w:val="00200E3D"/>
    <w:rsid w:val="00202092"/>
    <w:rsid w:val="00204259"/>
    <w:rsid w:val="00211DD7"/>
    <w:rsid w:val="00214247"/>
    <w:rsid w:val="00215090"/>
    <w:rsid w:val="00216374"/>
    <w:rsid w:val="00217B6A"/>
    <w:rsid w:val="00217D12"/>
    <w:rsid w:val="0022282C"/>
    <w:rsid w:val="00224050"/>
    <w:rsid w:val="002264F7"/>
    <w:rsid w:val="0022710B"/>
    <w:rsid w:val="0023613F"/>
    <w:rsid w:val="002573FC"/>
    <w:rsid w:val="00264391"/>
    <w:rsid w:val="00277420"/>
    <w:rsid w:val="0028281F"/>
    <w:rsid w:val="00282A46"/>
    <w:rsid w:val="0028552C"/>
    <w:rsid w:val="002914E6"/>
    <w:rsid w:val="00297266"/>
    <w:rsid w:val="00297AFB"/>
    <w:rsid w:val="002A1760"/>
    <w:rsid w:val="002A4703"/>
    <w:rsid w:val="002B1923"/>
    <w:rsid w:val="002C5FF4"/>
    <w:rsid w:val="002C6123"/>
    <w:rsid w:val="002D216E"/>
    <w:rsid w:val="002D486B"/>
    <w:rsid w:val="002D51B5"/>
    <w:rsid w:val="002D629F"/>
    <w:rsid w:val="002E11EF"/>
    <w:rsid w:val="002F0C09"/>
    <w:rsid w:val="002F70D1"/>
    <w:rsid w:val="0031183F"/>
    <w:rsid w:val="00312127"/>
    <w:rsid w:val="00314282"/>
    <w:rsid w:val="00325BFA"/>
    <w:rsid w:val="00326537"/>
    <w:rsid w:val="00341D5A"/>
    <w:rsid w:val="00343D16"/>
    <w:rsid w:val="00350340"/>
    <w:rsid w:val="00351DB6"/>
    <w:rsid w:val="00354DD1"/>
    <w:rsid w:val="003578D7"/>
    <w:rsid w:val="0036708D"/>
    <w:rsid w:val="003744D7"/>
    <w:rsid w:val="003770C9"/>
    <w:rsid w:val="00385396"/>
    <w:rsid w:val="003870F3"/>
    <w:rsid w:val="003932B5"/>
    <w:rsid w:val="003976E7"/>
    <w:rsid w:val="003A2F1C"/>
    <w:rsid w:val="003A3806"/>
    <w:rsid w:val="003A4C06"/>
    <w:rsid w:val="003A61AE"/>
    <w:rsid w:val="003C1AC1"/>
    <w:rsid w:val="003C7078"/>
    <w:rsid w:val="003D0C20"/>
    <w:rsid w:val="003D0E69"/>
    <w:rsid w:val="003D2445"/>
    <w:rsid w:val="003D74B0"/>
    <w:rsid w:val="003E5134"/>
    <w:rsid w:val="003F1A0C"/>
    <w:rsid w:val="003F3BC5"/>
    <w:rsid w:val="0040205F"/>
    <w:rsid w:val="00404311"/>
    <w:rsid w:val="00416655"/>
    <w:rsid w:val="00416E72"/>
    <w:rsid w:val="00435781"/>
    <w:rsid w:val="0044480D"/>
    <w:rsid w:val="004467D4"/>
    <w:rsid w:val="0045385B"/>
    <w:rsid w:val="00453EB4"/>
    <w:rsid w:val="00457C0B"/>
    <w:rsid w:val="004732B8"/>
    <w:rsid w:val="00484AC5"/>
    <w:rsid w:val="00486116"/>
    <w:rsid w:val="004924C7"/>
    <w:rsid w:val="00492654"/>
    <w:rsid w:val="004946CD"/>
    <w:rsid w:val="004A6103"/>
    <w:rsid w:val="004A6B15"/>
    <w:rsid w:val="004A6E30"/>
    <w:rsid w:val="004B40A1"/>
    <w:rsid w:val="004B4AE9"/>
    <w:rsid w:val="004B4D8B"/>
    <w:rsid w:val="004C4580"/>
    <w:rsid w:val="004D05E6"/>
    <w:rsid w:val="004E5916"/>
    <w:rsid w:val="004F2ABB"/>
    <w:rsid w:val="004F53B9"/>
    <w:rsid w:val="005123CC"/>
    <w:rsid w:val="005137E0"/>
    <w:rsid w:val="0052321F"/>
    <w:rsid w:val="00527AD1"/>
    <w:rsid w:val="00532683"/>
    <w:rsid w:val="00544390"/>
    <w:rsid w:val="005458AC"/>
    <w:rsid w:val="005505EE"/>
    <w:rsid w:val="005527A0"/>
    <w:rsid w:val="005758E9"/>
    <w:rsid w:val="0058206F"/>
    <w:rsid w:val="00592D4E"/>
    <w:rsid w:val="00593D04"/>
    <w:rsid w:val="005B3217"/>
    <w:rsid w:val="005C15CA"/>
    <w:rsid w:val="005C16FC"/>
    <w:rsid w:val="005C34DA"/>
    <w:rsid w:val="005D2D02"/>
    <w:rsid w:val="005D64A4"/>
    <w:rsid w:val="005E2C05"/>
    <w:rsid w:val="005E7805"/>
    <w:rsid w:val="005F31F0"/>
    <w:rsid w:val="006138BA"/>
    <w:rsid w:val="0061652B"/>
    <w:rsid w:val="00623AED"/>
    <w:rsid w:val="00636E34"/>
    <w:rsid w:val="006465C8"/>
    <w:rsid w:val="00651540"/>
    <w:rsid w:val="00656DD8"/>
    <w:rsid w:val="006577D2"/>
    <w:rsid w:val="00662A78"/>
    <w:rsid w:val="00662ADC"/>
    <w:rsid w:val="006644E2"/>
    <w:rsid w:val="00667F6C"/>
    <w:rsid w:val="00677718"/>
    <w:rsid w:val="00682FF1"/>
    <w:rsid w:val="00694540"/>
    <w:rsid w:val="006A76F4"/>
    <w:rsid w:val="006C0D79"/>
    <w:rsid w:val="006C26CA"/>
    <w:rsid w:val="006C5635"/>
    <w:rsid w:val="006D3259"/>
    <w:rsid w:val="006E0D8C"/>
    <w:rsid w:val="006E501C"/>
    <w:rsid w:val="0070440A"/>
    <w:rsid w:val="007044E0"/>
    <w:rsid w:val="00722423"/>
    <w:rsid w:val="00725D05"/>
    <w:rsid w:val="00726387"/>
    <w:rsid w:val="00737633"/>
    <w:rsid w:val="007514D2"/>
    <w:rsid w:val="00754953"/>
    <w:rsid w:val="0075724C"/>
    <w:rsid w:val="00757717"/>
    <w:rsid w:val="007679B9"/>
    <w:rsid w:val="007706AE"/>
    <w:rsid w:val="00786FD8"/>
    <w:rsid w:val="00797410"/>
    <w:rsid w:val="007A0BD2"/>
    <w:rsid w:val="007B3CF1"/>
    <w:rsid w:val="007B56A2"/>
    <w:rsid w:val="007B6FB9"/>
    <w:rsid w:val="007C100B"/>
    <w:rsid w:val="007C11C2"/>
    <w:rsid w:val="007C6182"/>
    <w:rsid w:val="007D2844"/>
    <w:rsid w:val="007D5DBC"/>
    <w:rsid w:val="007D6B19"/>
    <w:rsid w:val="007F69DA"/>
    <w:rsid w:val="007F6AEF"/>
    <w:rsid w:val="00801584"/>
    <w:rsid w:val="00806354"/>
    <w:rsid w:val="00806EA3"/>
    <w:rsid w:val="00812BCD"/>
    <w:rsid w:val="00813257"/>
    <w:rsid w:val="00815D94"/>
    <w:rsid w:val="00823508"/>
    <w:rsid w:val="00824FD3"/>
    <w:rsid w:val="00827233"/>
    <w:rsid w:val="00844264"/>
    <w:rsid w:val="008510CA"/>
    <w:rsid w:val="008625E4"/>
    <w:rsid w:val="008773C8"/>
    <w:rsid w:val="00880E62"/>
    <w:rsid w:val="00886D78"/>
    <w:rsid w:val="00892B6D"/>
    <w:rsid w:val="00893E3C"/>
    <w:rsid w:val="008A36C1"/>
    <w:rsid w:val="008B72A2"/>
    <w:rsid w:val="008C0DB7"/>
    <w:rsid w:val="008C2A28"/>
    <w:rsid w:val="008C5757"/>
    <w:rsid w:val="008D582C"/>
    <w:rsid w:val="008D63F7"/>
    <w:rsid w:val="008E4ECE"/>
    <w:rsid w:val="008F085E"/>
    <w:rsid w:val="008F2E85"/>
    <w:rsid w:val="009017FC"/>
    <w:rsid w:val="00902D33"/>
    <w:rsid w:val="009030CA"/>
    <w:rsid w:val="009046ED"/>
    <w:rsid w:val="00905ED4"/>
    <w:rsid w:val="0090680F"/>
    <w:rsid w:val="0091608C"/>
    <w:rsid w:val="00916C6E"/>
    <w:rsid w:val="009233BF"/>
    <w:rsid w:val="009249D8"/>
    <w:rsid w:val="009258B8"/>
    <w:rsid w:val="0092688D"/>
    <w:rsid w:val="00930CA6"/>
    <w:rsid w:val="00932148"/>
    <w:rsid w:val="00937C6A"/>
    <w:rsid w:val="00947314"/>
    <w:rsid w:val="009509A2"/>
    <w:rsid w:val="0095662E"/>
    <w:rsid w:val="009604E3"/>
    <w:rsid w:val="0096058D"/>
    <w:rsid w:val="00967986"/>
    <w:rsid w:val="00970B91"/>
    <w:rsid w:val="00984338"/>
    <w:rsid w:val="00990478"/>
    <w:rsid w:val="0099236D"/>
    <w:rsid w:val="009A6D5F"/>
    <w:rsid w:val="009B36AD"/>
    <w:rsid w:val="009C44D6"/>
    <w:rsid w:val="009C65CF"/>
    <w:rsid w:val="009D4BA8"/>
    <w:rsid w:val="009E3119"/>
    <w:rsid w:val="009E34B5"/>
    <w:rsid w:val="009E58F5"/>
    <w:rsid w:val="009F1137"/>
    <w:rsid w:val="00A021F6"/>
    <w:rsid w:val="00A05238"/>
    <w:rsid w:val="00A12ECD"/>
    <w:rsid w:val="00A14B87"/>
    <w:rsid w:val="00A21FF3"/>
    <w:rsid w:val="00A23820"/>
    <w:rsid w:val="00A23C7A"/>
    <w:rsid w:val="00A2767F"/>
    <w:rsid w:val="00A27EED"/>
    <w:rsid w:val="00A335A5"/>
    <w:rsid w:val="00A3422A"/>
    <w:rsid w:val="00A35AB6"/>
    <w:rsid w:val="00A376EE"/>
    <w:rsid w:val="00A41AF3"/>
    <w:rsid w:val="00A44D2C"/>
    <w:rsid w:val="00A47CF9"/>
    <w:rsid w:val="00A56D4D"/>
    <w:rsid w:val="00A575A3"/>
    <w:rsid w:val="00A6676A"/>
    <w:rsid w:val="00A70D89"/>
    <w:rsid w:val="00A73C30"/>
    <w:rsid w:val="00A755BA"/>
    <w:rsid w:val="00A86723"/>
    <w:rsid w:val="00A9411A"/>
    <w:rsid w:val="00AA431D"/>
    <w:rsid w:val="00AB0988"/>
    <w:rsid w:val="00AB339F"/>
    <w:rsid w:val="00AC1E83"/>
    <w:rsid w:val="00AC5C06"/>
    <w:rsid w:val="00AD0324"/>
    <w:rsid w:val="00AD2BFB"/>
    <w:rsid w:val="00AD573F"/>
    <w:rsid w:val="00AF01FA"/>
    <w:rsid w:val="00AF64D7"/>
    <w:rsid w:val="00B0088E"/>
    <w:rsid w:val="00B04F71"/>
    <w:rsid w:val="00B15431"/>
    <w:rsid w:val="00B2157C"/>
    <w:rsid w:val="00B21725"/>
    <w:rsid w:val="00B2792C"/>
    <w:rsid w:val="00B35A06"/>
    <w:rsid w:val="00B37D16"/>
    <w:rsid w:val="00B62B52"/>
    <w:rsid w:val="00B75031"/>
    <w:rsid w:val="00B80B61"/>
    <w:rsid w:val="00B832FF"/>
    <w:rsid w:val="00B92EE5"/>
    <w:rsid w:val="00B948B7"/>
    <w:rsid w:val="00B95984"/>
    <w:rsid w:val="00BA37DC"/>
    <w:rsid w:val="00BA44C3"/>
    <w:rsid w:val="00BA5409"/>
    <w:rsid w:val="00BA7341"/>
    <w:rsid w:val="00BB0A23"/>
    <w:rsid w:val="00BC629B"/>
    <w:rsid w:val="00BD0F3C"/>
    <w:rsid w:val="00BD39E9"/>
    <w:rsid w:val="00BD3EF1"/>
    <w:rsid w:val="00BE2883"/>
    <w:rsid w:val="00BE38DC"/>
    <w:rsid w:val="00BE604A"/>
    <w:rsid w:val="00BE6847"/>
    <w:rsid w:val="00BF1399"/>
    <w:rsid w:val="00BF17DE"/>
    <w:rsid w:val="00C16CB5"/>
    <w:rsid w:val="00C20615"/>
    <w:rsid w:val="00C20A2E"/>
    <w:rsid w:val="00C4028A"/>
    <w:rsid w:val="00C426DB"/>
    <w:rsid w:val="00C50903"/>
    <w:rsid w:val="00C61701"/>
    <w:rsid w:val="00C65A33"/>
    <w:rsid w:val="00C677EE"/>
    <w:rsid w:val="00C776F5"/>
    <w:rsid w:val="00C77C47"/>
    <w:rsid w:val="00C83812"/>
    <w:rsid w:val="00C92202"/>
    <w:rsid w:val="00C934BA"/>
    <w:rsid w:val="00CA315B"/>
    <w:rsid w:val="00CA62D2"/>
    <w:rsid w:val="00CB07F4"/>
    <w:rsid w:val="00CB5841"/>
    <w:rsid w:val="00CB6143"/>
    <w:rsid w:val="00CB6275"/>
    <w:rsid w:val="00CB6C92"/>
    <w:rsid w:val="00CC3514"/>
    <w:rsid w:val="00CC5F50"/>
    <w:rsid w:val="00CC687C"/>
    <w:rsid w:val="00CD194B"/>
    <w:rsid w:val="00CD3026"/>
    <w:rsid w:val="00CD7796"/>
    <w:rsid w:val="00CE0E15"/>
    <w:rsid w:val="00CE79ED"/>
    <w:rsid w:val="00CF5193"/>
    <w:rsid w:val="00CF7098"/>
    <w:rsid w:val="00D07DF7"/>
    <w:rsid w:val="00D23140"/>
    <w:rsid w:val="00D23B28"/>
    <w:rsid w:val="00D27C5F"/>
    <w:rsid w:val="00D42149"/>
    <w:rsid w:val="00D4336C"/>
    <w:rsid w:val="00D46527"/>
    <w:rsid w:val="00D47299"/>
    <w:rsid w:val="00D60A3E"/>
    <w:rsid w:val="00D730CF"/>
    <w:rsid w:val="00D81905"/>
    <w:rsid w:val="00D81C42"/>
    <w:rsid w:val="00D847F7"/>
    <w:rsid w:val="00DA0DB3"/>
    <w:rsid w:val="00DA376E"/>
    <w:rsid w:val="00DA7834"/>
    <w:rsid w:val="00DB1CA0"/>
    <w:rsid w:val="00DB3B29"/>
    <w:rsid w:val="00DD23C4"/>
    <w:rsid w:val="00DD3E4E"/>
    <w:rsid w:val="00DE5E39"/>
    <w:rsid w:val="00DF2D56"/>
    <w:rsid w:val="00DF2EF9"/>
    <w:rsid w:val="00DF4FF2"/>
    <w:rsid w:val="00E02184"/>
    <w:rsid w:val="00E12358"/>
    <w:rsid w:val="00E210A3"/>
    <w:rsid w:val="00E24F3F"/>
    <w:rsid w:val="00E268F5"/>
    <w:rsid w:val="00E27E4E"/>
    <w:rsid w:val="00E3068A"/>
    <w:rsid w:val="00E32888"/>
    <w:rsid w:val="00E32D17"/>
    <w:rsid w:val="00E33548"/>
    <w:rsid w:val="00E613DB"/>
    <w:rsid w:val="00E658E6"/>
    <w:rsid w:val="00E80EBF"/>
    <w:rsid w:val="00E871CE"/>
    <w:rsid w:val="00E90DA5"/>
    <w:rsid w:val="00E93358"/>
    <w:rsid w:val="00E93AAA"/>
    <w:rsid w:val="00EA2C08"/>
    <w:rsid w:val="00EA50DF"/>
    <w:rsid w:val="00EA5245"/>
    <w:rsid w:val="00EB7C9B"/>
    <w:rsid w:val="00EC4D31"/>
    <w:rsid w:val="00EC5181"/>
    <w:rsid w:val="00EE2087"/>
    <w:rsid w:val="00EE3EF5"/>
    <w:rsid w:val="00EE7A4C"/>
    <w:rsid w:val="00EF3925"/>
    <w:rsid w:val="00EF4084"/>
    <w:rsid w:val="00EF55AD"/>
    <w:rsid w:val="00EF6849"/>
    <w:rsid w:val="00F053D3"/>
    <w:rsid w:val="00F11129"/>
    <w:rsid w:val="00F1474C"/>
    <w:rsid w:val="00F16D89"/>
    <w:rsid w:val="00F21D64"/>
    <w:rsid w:val="00F23B7C"/>
    <w:rsid w:val="00F26B31"/>
    <w:rsid w:val="00F27123"/>
    <w:rsid w:val="00F2725C"/>
    <w:rsid w:val="00F31C7F"/>
    <w:rsid w:val="00F408DA"/>
    <w:rsid w:val="00F42FBD"/>
    <w:rsid w:val="00F443D4"/>
    <w:rsid w:val="00F570A3"/>
    <w:rsid w:val="00F6057C"/>
    <w:rsid w:val="00F70E1D"/>
    <w:rsid w:val="00F71A5A"/>
    <w:rsid w:val="00F7534B"/>
    <w:rsid w:val="00F80996"/>
    <w:rsid w:val="00F81E4D"/>
    <w:rsid w:val="00F855D9"/>
    <w:rsid w:val="00F86F46"/>
    <w:rsid w:val="00FA19A6"/>
    <w:rsid w:val="00FA58B2"/>
    <w:rsid w:val="00FA7E62"/>
    <w:rsid w:val="00FB0D32"/>
    <w:rsid w:val="00FB1A01"/>
    <w:rsid w:val="00FC33D6"/>
    <w:rsid w:val="00FE671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26CA"/>
    <w:pPr>
      <w:spacing w:line="260" w:lineRule="atLeast"/>
    </w:pPr>
    <w:rPr>
      <w:rFonts w:ascii="Helvetica Neue" w:hAnsi="Helvetica Neue"/>
      <w:lang w:eastAsia="en-GB"/>
    </w:rPr>
  </w:style>
  <w:style w:type="paragraph" w:styleId="Heading1">
    <w:name w:val="heading 1"/>
    <w:basedOn w:val="Normal"/>
    <w:next w:val="Normal"/>
    <w:link w:val="Heading1Char"/>
    <w:uiPriority w:val="9"/>
    <w:qFormat/>
    <w:rsid w:val="006C26CA"/>
    <w:pPr>
      <w:keepNext/>
      <w:spacing w:before="240" w:after="60"/>
      <w:outlineLvl w:val="0"/>
    </w:pPr>
    <w:rPr>
      <w:b/>
      <w:kern w:val="28"/>
      <w:sz w:val="28"/>
    </w:rPr>
  </w:style>
  <w:style w:type="paragraph" w:styleId="Heading2">
    <w:name w:val="heading 2"/>
    <w:basedOn w:val="Normal"/>
    <w:next w:val="Normal"/>
    <w:link w:val="Heading2Char"/>
    <w:uiPriority w:val="9"/>
    <w:qFormat/>
    <w:rsid w:val="006C26CA"/>
    <w:pPr>
      <w:keepNext/>
      <w:spacing w:before="240" w:after="60"/>
      <w:outlineLvl w:val="1"/>
    </w:pPr>
    <w:rPr>
      <w:b/>
      <w:i/>
    </w:rPr>
  </w:style>
  <w:style w:type="paragraph" w:styleId="Heading3">
    <w:name w:val="heading 3"/>
    <w:basedOn w:val="Normal"/>
    <w:next w:val="Normal"/>
    <w:link w:val="Heading3Char"/>
    <w:uiPriority w:val="9"/>
    <w:qFormat/>
    <w:rsid w:val="006C26CA"/>
    <w:pPr>
      <w:keepNext/>
      <w:spacing w:before="240" w:after="60"/>
      <w:outlineLvl w:val="2"/>
    </w:pPr>
  </w:style>
  <w:style w:type="paragraph" w:styleId="Heading4">
    <w:name w:val="heading 4"/>
    <w:basedOn w:val="Normal"/>
    <w:next w:val="Normal"/>
    <w:link w:val="Heading4Char"/>
    <w:uiPriority w:val="9"/>
    <w:qFormat/>
    <w:rsid w:val="006C26CA"/>
    <w:pPr>
      <w:keepNext/>
      <w:spacing w:before="240" w:after="60"/>
      <w:outlineLvl w:val="3"/>
    </w:pPr>
    <w:rPr>
      <w:b/>
    </w:rPr>
  </w:style>
  <w:style w:type="paragraph" w:styleId="Heading5">
    <w:name w:val="heading 5"/>
    <w:basedOn w:val="Normal"/>
    <w:next w:val="Normal"/>
    <w:link w:val="Heading5Char"/>
    <w:uiPriority w:val="9"/>
    <w:qFormat/>
    <w:rsid w:val="006C26CA"/>
    <w:pPr>
      <w:spacing w:before="240" w:after="60"/>
      <w:outlineLvl w:val="4"/>
    </w:pPr>
    <w:rPr>
      <w:sz w:val="22"/>
    </w:rPr>
  </w:style>
  <w:style w:type="paragraph" w:styleId="Heading6">
    <w:name w:val="heading 6"/>
    <w:basedOn w:val="Normal"/>
    <w:next w:val="Normal"/>
    <w:link w:val="Heading6Char"/>
    <w:uiPriority w:val="9"/>
    <w:qFormat/>
    <w:rsid w:val="006C26CA"/>
    <w:pPr>
      <w:spacing w:before="240" w:after="60"/>
      <w:outlineLvl w:val="5"/>
    </w:pPr>
    <w:rPr>
      <w:i/>
      <w:sz w:val="22"/>
    </w:rPr>
  </w:style>
  <w:style w:type="paragraph" w:styleId="Heading7">
    <w:name w:val="heading 7"/>
    <w:basedOn w:val="Normal"/>
    <w:next w:val="Normal"/>
    <w:link w:val="Heading7Char"/>
    <w:uiPriority w:val="9"/>
    <w:qFormat/>
    <w:rsid w:val="006C26CA"/>
    <w:pPr>
      <w:spacing w:before="240" w:after="60"/>
      <w:outlineLvl w:val="6"/>
    </w:pPr>
  </w:style>
  <w:style w:type="paragraph" w:styleId="Heading8">
    <w:name w:val="heading 8"/>
    <w:basedOn w:val="Normal"/>
    <w:next w:val="Normal"/>
    <w:link w:val="Heading8Char"/>
    <w:uiPriority w:val="9"/>
    <w:qFormat/>
    <w:rsid w:val="006C26CA"/>
    <w:pPr>
      <w:spacing w:before="240" w:after="60"/>
      <w:outlineLvl w:val="7"/>
    </w:pPr>
    <w:rPr>
      <w:i/>
    </w:rPr>
  </w:style>
  <w:style w:type="paragraph" w:styleId="Heading9">
    <w:name w:val="heading 9"/>
    <w:basedOn w:val="Normal"/>
    <w:next w:val="Normal"/>
    <w:link w:val="Heading9Char"/>
    <w:uiPriority w:val="9"/>
    <w:qFormat/>
    <w:rsid w:val="006C26CA"/>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957"/>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semiHidden/>
    <w:rsid w:val="00614957"/>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uiPriority w:val="9"/>
    <w:semiHidden/>
    <w:rsid w:val="00614957"/>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uiPriority w:val="9"/>
    <w:semiHidden/>
    <w:rsid w:val="00614957"/>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uiPriority w:val="9"/>
    <w:semiHidden/>
    <w:rsid w:val="00614957"/>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uiPriority w:val="9"/>
    <w:semiHidden/>
    <w:rsid w:val="00614957"/>
    <w:rPr>
      <w:rFonts w:ascii="Calibri" w:eastAsia="Times New Roman" w:hAnsi="Calibri" w:cs="Times New Roman"/>
      <w:b/>
      <w:bCs/>
      <w:sz w:val="22"/>
      <w:szCs w:val="22"/>
      <w:lang w:eastAsia="en-GB"/>
    </w:rPr>
  </w:style>
  <w:style w:type="character" w:customStyle="1" w:styleId="Heading7Char">
    <w:name w:val="Heading 7 Char"/>
    <w:basedOn w:val="DefaultParagraphFont"/>
    <w:link w:val="Heading7"/>
    <w:uiPriority w:val="9"/>
    <w:semiHidden/>
    <w:rsid w:val="00614957"/>
    <w:rPr>
      <w:rFonts w:ascii="Calibri" w:eastAsia="Times New Roman" w:hAnsi="Calibri" w:cs="Times New Roman"/>
      <w:sz w:val="24"/>
      <w:szCs w:val="24"/>
      <w:lang w:eastAsia="en-GB"/>
    </w:rPr>
  </w:style>
  <w:style w:type="character" w:customStyle="1" w:styleId="Heading8Char">
    <w:name w:val="Heading 8 Char"/>
    <w:basedOn w:val="DefaultParagraphFont"/>
    <w:link w:val="Heading8"/>
    <w:uiPriority w:val="9"/>
    <w:semiHidden/>
    <w:rsid w:val="00614957"/>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uiPriority w:val="9"/>
    <w:semiHidden/>
    <w:rsid w:val="00614957"/>
    <w:rPr>
      <w:rFonts w:ascii="Cambria" w:eastAsia="Times New Roman" w:hAnsi="Cambria" w:cs="Times New Roman"/>
      <w:sz w:val="22"/>
      <w:szCs w:val="22"/>
      <w:lang w:eastAsia="en-GB"/>
    </w:rPr>
  </w:style>
  <w:style w:type="paragraph" w:styleId="BodyText">
    <w:name w:val="Body Text"/>
    <w:basedOn w:val="Normal"/>
    <w:link w:val="BodyTextChar"/>
    <w:uiPriority w:val="99"/>
    <w:rsid w:val="006C26CA"/>
    <w:rPr>
      <w:color w:val="000000"/>
      <w:lang w:eastAsia="en-US"/>
    </w:rPr>
  </w:style>
  <w:style w:type="character" w:customStyle="1" w:styleId="BodyTextChar">
    <w:name w:val="Body Text Char"/>
    <w:basedOn w:val="DefaultParagraphFont"/>
    <w:link w:val="BodyText"/>
    <w:uiPriority w:val="99"/>
    <w:semiHidden/>
    <w:rsid w:val="00614957"/>
    <w:rPr>
      <w:rFonts w:ascii="Helvetica Neue" w:hAnsi="Helvetica Neue"/>
      <w:lang w:eastAsia="en-GB"/>
    </w:rPr>
  </w:style>
  <w:style w:type="paragraph" w:customStyle="1" w:styleId="Bodysingle">
    <w:name w:val="Bodysingle"/>
    <w:basedOn w:val="Normal"/>
    <w:rsid w:val="006C26CA"/>
  </w:style>
  <w:style w:type="paragraph" w:customStyle="1" w:styleId="Bullet1">
    <w:name w:val="Bullet1"/>
    <w:basedOn w:val="Normal"/>
    <w:rsid w:val="006C26CA"/>
    <w:pPr>
      <w:numPr>
        <w:numId w:val="1"/>
      </w:numPr>
      <w:ind w:left="360" w:hanging="360"/>
    </w:pPr>
  </w:style>
  <w:style w:type="paragraph" w:customStyle="1" w:styleId="Bullet2">
    <w:name w:val="Bullet2"/>
    <w:basedOn w:val="Bullet1"/>
    <w:rsid w:val="006C26CA"/>
    <w:pPr>
      <w:numPr>
        <w:numId w:val="2"/>
      </w:numPr>
      <w:tabs>
        <w:tab w:val="num" w:pos="643"/>
        <w:tab w:val="left" w:pos="1440"/>
      </w:tabs>
      <w:ind w:left="643" w:hanging="360"/>
    </w:pPr>
  </w:style>
  <w:style w:type="paragraph" w:styleId="EnvelopeAddress">
    <w:name w:val="envelope address"/>
    <w:basedOn w:val="Normal"/>
    <w:uiPriority w:val="99"/>
    <w:rsid w:val="006C26CA"/>
    <w:pPr>
      <w:framePr w:w="7920" w:h="1980" w:hRule="exact" w:hSpace="180" w:wrap="auto" w:hAnchor="page" w:xAlign="center" w:yAlign="bottom"/>
      <w:ind w:left="2880"/>
    </w:pPr>
  </w:style>
  <w:style w:type="paragraph" w:styleId="Footer">
    <w:name w:val="footer"/>
    <w:basedOn w:val="Normal"/>
    <w:link w:val="FooterChar"/>
    <w:uiPriority w:val="99"/>
    <w:rsid w:val="006C26CA"/>
    <w:pPr>
      <w:tabs>
        <w:tab w:val="center" w:pos="4153"/>
        <w:tab w:val="right" w:pos="8306"/>
      </w:tabs>
    </w:pPr>
    <w:rPr>
      <w:sz w:val="16"/>
    </w:rPr>
  </w:style>
  <w:style w:type="character" w:customStyle="1" w:styleId="FooterChar">
    <w:name w:val="Footer Char"/>
    <w:basedOn w:val="DefaultParagraphFont"/>
    <w:link w:val="Footer"/>
    <w:uiPriority w:val="99"/>
    <w:semiHidden/>
    <w:rsid w:val="00614957"/>
    <w:rPr>
      <w:rFonts w:ascii="Helvetica Neue" w:hAnsi="Helvetica Neue"/>
      <w:lang w:eastAsia="en-GB"/>
    </w:rPr>
  </w:style>
  <w:style w:type="paragraph" w:customStyle="1" w:styleId="Footline">
    <w:name w:val="Footline"/>
    <w:basedOn w:val="Normal"/>
    <w:rsid w:val="006C26CA"/>
    <w:pPr>
      <w:spacing w:line="240" w:lineRule="auto"/>
    </w:pPr>
    <w:rPr>
      <w:i/>
      <w:sz w:val="16"/>
    </w:rPr>
  </w:style>
  <w:style w:type="paragraph" w:styleId="Header">
    <w:name w:val="header"/>
    <w:basedOn w:val="Normal"/>
    <w:link w:val="HeaderChar"/>
    <w:uiPriority w:val="99"/>
    <w:rsid w:val="006C26CA"/>
    <w:pPr>
      <w:tabs>
        <w:tab w:val="center" w:pos="4153"/>
        <w:tab w:val="right" w:pos="8306"/>
      </w:tabs>
    </w:pPr>
  </w:style>
  <w:style w:type="character" w:customStyle="1" w:styleId="HeaderChar">
    <w:name w:val="Header Char"/>
    <w:basedOn w:val="DefaultParagraphFont"/>
    <w:link w:val="Header"/>
    <w:uiPriority w:val="99"/>
    <w:semiHidden/>
    <w:rsid w:val="00614957"/>
    <w:rPr>
      <w:rFonts w:ascii="Helvetica Neue" w:hAnsi="Helvetica Neue"/>
      <w:lang w:eastAsia="en-GB"/>
    </w:rPr>
  </w:style>
  <w:style w:type="paragraph" w:customStyle="1" w:styleId="Headline">
    <w:name w:val="Headline"/>
    <w:basedOn w:val="Footline"/>
    <w:rsid w:val="006C26CA"/>
  </w:style>
  <w:style w:type="paragraph" w:customStyle="1" w:styleId="Subhead">
    <w:name w:val="Subhead"/>
    <w:basedOn w:val="Normal"/>
    <w:rsid w:val="006C26CA"/>
    <w:rPr>
      <w:b/>
    </w:rPr>
  </w:style>
  <w:style w:type="paragraph" w:customStyle="1" w:styleId="Indent1">
    <w:name w:val="Indent1"/>
    <w:basedOn w:val="Subhead"/>
    <w:rsid w:val="006C26CA"/>
    <w:pPr>
      <w:ind w:left="720" w:hanging="720"/>
    </w:pPr>
    <w:rPr>
      <w:b w:val="0"/>
    </w:rPr>
  </w:style>
  <w:style w:type="paragraph" w:customStyle="1" w:styleId="Indent2">
    <w:name w:val="Indent2"/>
    <w:basedOn w:val="Indent1"/>
    <w:rsid w:val="006C26CA"/>
    <w:pPr>
      <w:ind w:left="1440"/>
    </w:pPr>
  </w:style>
  <w:style w:type="paragraph" w:customStyle="1" w:styleId="Indent3">
    <w:name w:val="Indent3"/>
    <w:basedOn w:val="Indent2"/>
    <w:rsid w:val="006C26CA"/>
    <w:pPr>
      <w:ind w:left="2160"/>
    </w:pPr>
  </w:style>
  <w:style w:type="paragraph" w:customStyle="1" w:styleId="Indent4">
    <w:name w:val="Indent4"/>
    <w:basedOn w:val="Indent3"/>
    <w:rsid w:val="006C26CA"/>
    <w:pPr>
      <w:ind w:left="2880"/>
    </w:pPr>
  </w:style>
  <w:style w:type="paragraph" w:styleId="Index1">
    <w:name w:val="index 1"/>
    <w:basedOn w:val="Normal"/>
    <w:next w:val="Normal"/>
    <w:autoRedefine/>
    <w:uiPriority w:val="99"/>
    <w:semiHidden/>
    <w:rsid w:val="006C26CA"/>
    <w:pPr>
      <w:spacing w:line="280" w:lineRule="atLeast"/>
      <w:ind w:left="245" w:hanging="245"/>
    </w:pPr>
  </w:style>
  <w:style w:type="paragraph" w:styleId="IndexHeading">
    <w:name w:val="index heading"/>
    <w:basedOn w:val="Normal"/>
    <w:next w:val="Index1"/>
    <w:uiPriority w:val="99"/>
    <w:semiHidden/>
    <w:rsid w:val="006C26CA"/>
    <w:pPr>
      <w:spacing w:line="280" w:lineRule="atLeast"/>
    </w:pPr>
    <w:rPr>
      <w:b/>
    </w:rPr>
  </w:style>
  <w:style w:type="paragraph" w:styleId="MessageHeader">
    <w:name w:val="Message Header"/>
    <w:basedOn w:val="Normal"/>
    <w:link w:val="MessageHeaderChar"/>
    <w:uiPriority w:val="99"/>
    <w:rsid w:val="006C26CA"/>
    <w:pPr>
      <w:pBdr>
        <w:top w:val="single" w:sz="6" w:space="1" w:color="auto"/>
        <w:left w:val="single" w:sz="6" w:space="1" w:color="auto"/>
        <w:bottom w:val="single" w:sz="6" w:space="1" w:color="auto"/>
        <w:right w:val="single" w:sz="6" w:space="1" w:color="auto"/>
      </w:pBdr>
      <w:shd w:val="pct20" w:color="auto" w:fill="auto"/>
      <w:spacing w:line="280" w:lineRule="atLeast"/>
      <w:ind w:left="1138" w:hanging="1138"/>
    </w:pPr>
  </w:style>
  <w:style w:type="character" w:customStyle="1" w:styleId="MessageHeaderChar">
    <w:name w:val="Message Header Char"/>
    <w:basedOn w:val="DefaultParagraphFont"/>
    <w:link w:val="MessageHeader"/>
    <w:uiPriority w:val="99"/>
    <w:semiHidden/>
    <w:rsid w:val="00614957"/>
    <w:rPr>
      <w:rFonts w:ascii="Cambria" w:eastAsia="Times New Roman" w:hAnsi="Cambria" w:cs="Times New Roman"/>
      <w:sz w:val="24"/>
      <w:szCs w:val="24"/>
      <w:shd w:val="pct20" w:color="auto" w:fill="auto"/>
      <w:lang w:eastAsia="en-GB"/>
    </w:rPr>
  </w:style>
  <w:style w:type="paragraph" w:styleId="NormalIndent">
    <w:name w:val="Normal Indent"/>
    <w:basedOn w:val="Normal"/>
    <w:uiPriority w:val="99"/>
    <w:rsid w:val="006C26CA"/>
    <w:pPr>
      <w:spacing w:line="280" w:lineRule="atLeast"/>
      <w:ind w:left="720"/>
    </w:pPr>
  </w:style>
  <w:style w:type="paragraph" w:customStyle="1" w:styleId="Number1">
    <w:name w:val="Number1"/>
    <w:basedOn w:val="Normal"/>
    <w:rsid w:val="006C26CA"/>
    <w:pPr>
      <w:numPr>
        <w:numId w:val="3"/>
      </w:numPr>
      <w:tabs>
        <w:tab w:val="num" w:pos="926"/>
      </w:tabs>
      <w:ind w:left="926" w:hanging="360"/>
    </w:pPr>
  </w:style>
  <w:style w:type="paragraph" w:customStyle="1" w:styleId="Number2">
    <w:name w:val="Number2"/>
    <w:basedOn w:val="Normal"/>
    <w:rsid w:val="006C26CA"/>
    <w:pPr>
      <w:numPr>
        <w:numId w:val="4"/>
      </w:numPr>
      <w:tabs>
        <w:tab w:val="num" w:pos="1209"/>
      </w:tabs>
      <w:ind w:left="1209" w:hanging="360"/>
    </w:pPr>
  </w:style>
  <w:style w:type="character" w:styleId="PageNumber">
    <w:name w:val="page number"/>
    <w:basedOn w:val="DefaultParagraphFont"/>
    <w:uiPriority w:val="99"/>
    <w:rsid w:val="006C26CA"/>
    <w:rPr>
      <w:rFonts w:ascii="Helvetica Neue" w:hAnsi="Helvetica Neue" w:cs="Times New Roman"/>
      <w:color w:val="auto"/>
      <w:sz w:val="15"/>
      <w:vertAlign w:val="baseline"/>
    </w:rPr>
  </w:style>
  <w:style w:type="paragraph" w:styleId="Title">
    <w:name w:val="Title"/>
    <w:basedOn w:val="Normal"/>
    <w:link w:val="TitleChar"/>
    <w:uiPriority w:val="10"/>
    <w:qFormat/>
    <w:rsid w:val="006C26CA"/>
    <w:pPr>
      <w:jc w:val="center"/>
      <w:outlineLvl w:val="0"/>
    </w:pPr>
    <w:rPr>
      <w:b/>
      <w:caps/>
      <w:kern w:val="28"/>
    </w:rPr>
  </w:style>
  <w:style w:type="character" w:customStyle="1" w:styleId="TitleChar">
    <w:name w:val="Title Char"/>
    <w:basedOn w:val="DefaultParagraphFont"/>
    <w:link w:val="Title"/>
    <w:uiPriority w:val="10"/>
    <w:rsid w:val="00614957"/>
    <w:rPr>
      <w:rFonts w:ascii="Cambria" w:eastAsia="Times New Roman" w:hAnsi="Cambria" w:cs="Times New Roman"/>
      <w:b/>
      <w:bCs/>
      <w:kern w:val="28"/>
      <w:sz w:val="32"/>
      <w:szCs w:val="32"/>
      <w:lang w:eastAsia="en-GB"/>
    </w:rPr>
  </w:style>
  <w:style w:type="paragraph" w:styleId="TOAHeading">
    <w:name w:val="toa heading"/>
    <w:basedOn w:val="Normal"/>
    <w:next w:val="Normal"/>
    <w:uiPriority w:val="99"/>
    <w:semiHidden/>
    <w:rsid w:val="006C26CA"/>
    <w:pPr>
      <w:spacing w:before="120" w:line="280" w:lineRule="atLeast"/>
    </w:pPr>
    <w:rPr>
      <w:b/>
    </w:rPr>
  </w:style>
  <w:style w:type="paragraph" w:styleId="TOC9">
    <w:name w:val="toc 9"/>
    <w:basedOn w:val="Normal"/>
    <w:next w:val="Normal"/>
    <w:autoRedefine/>
    <w:uiPriority w:val="39"/>
    <w:semiHidden/>
    <w:rsid w:val="006C26CA"/>
    <w:pPr>
      <w:spacing w:line="280" w:lineRule="atLeast"/>
      <w:ind w:left="1915"/>
    </w:pPr>
  </w:style>
  <w:style w:type="paragraph" w:styleId="BodyText2">
    <w:name w:val="Body Text 2"/>
    <w:basedOn w:val="Normal"/>
    <w:link w:val="BodyText2Char"/>
    <w:uiPriority w:val="99"/>
    <w:rsid w:val="006C26CA"/>
    <w:pPr>
      <w:spacing w:line="240" w:lineRule="auto"/>
    </w:pPr>
    <w:rPr>
      <w:rFonts w:ascii="Garamond" w:hAnsi="Garamond"/>
      <w:b/>
      <w:bCs/>
      <w:sz w:val="24"/>
      <w:szCs w:val="24"/>
      <w:lang w:eastAsia="en-US"/>
    </w:rPr>
  </w:style>
  <w:style w:type="character" w:customStyle="1" w:styleId="BodyText2Char">
    <w:name w:val="Body Text 2 Char"/>
    <w:basedOn w:val="DefaultParagraphFont"/>
    <w:link w:val="BodyText2"/>
    <w:uiPriority w:val="99"/>
    <w:semiHidden/>
    <w:rsid w:val="00614957"/>
    <w:rPr>
      <w:rFonts w:ascii="Helvetica Neue" w:hAnsi="Helvetica Neue"/>
      <w:lang w:eastAsia="en-GB"/>
    </w:rPr>
  </w:style>
  <w:style w:type="paragraph" w:customStyle="1" w:styleId="Topsubhead">
    <w:name w:val="Top subhead"/>
    <w:basedOn w:val="Normal"/>
    <w:rsid w:val="006C26CA"/>
    <w:pPr>
      <w:tabs>
        <w:tab w:val="left" w:pos="360"/>
      </w:tabs>
      <w:overflowPunct w:val="0"/>
      <w:autoSpaceDE w:val="0"/>
      <w:autoSpaceDN w:val="0"/>
      <w:adjustRightInd w:val="0"/>
      <w:spacing w:line="240" w:lineRule="auto"/>
      <w:textAlignment w:val="baseline"/>
    </w:pPr>
    <w:rPr>
      <w:rFonts w:ascii="Arial" w:hAnsi="Arial"/>
      <w:b/>
      <w:sz w:val="24"/>
      <w:lang w:eastAsia="en-US"/>
    </w:rPr>
  </w:style>
  <w:style w:type="character" w:styleId="CommentReference">
    <w:name w:val="annotation reference"/>
    <w:basedOn w:val="DefaultParagraphFont"/>
    <w:uiPriority w:val="99"/>
    <w:semiHidden/>
    <w:rsid w:val="006C26CA"/>
    <w:rPr>
      <w:rFonts w:cs="Times New Roman"/>
      <w:sz w:val="16"/>
      <w:szCs w:val="16"/>
    </w:rPr>
  </w:style>
  <w:style w:type="paragraph" w:styleId="CommentText">
    <w:name w:val="annotation text"/>
    <w:basedOn w:val="Normal"/>
    <w:link w:val="CommentTextChar"/>
    <w:uiPriority w:val="99"/>
    <w:semiHidden/>
    <w:rsid w:val="006C26CA"/>
  </w:style>
  <w:style w:type="character" w:customStyle="1" w:styleId="CommentTextChar">
    <w:name w:val="Comment Text Char"/>
    <w:basedOn w:val="DefaultParagraphFont"/>
    <w:link w:val="CommentText"/>
    <w:uiPriority w:val="99"/>
    <w:semiHidden/>
    <w:rsid w:val="00614957"/>
    <w:rPr>
      <w:rFonts w:ascii="Helvetica Neue" w:hAnsi="Helvetica Neue"/>
      <w:lang w:eastAsia="en-GB"/>
    </w:rPr>
  </w:style>
  <w:style w:type="paragraph" w:styleId="CommentSubject">
    <w:name w:val="annotation subject"/>
    <w:basedOn w:val="CommentText"/>
    <w:next w:val="CommentText"/>
    <w:link w:val="CommentSubjectChar"/>
    <w:uiPriority w:val="99"/>
    <w:semiHidden/>
    <w:rsid w:val="006C26CA"/>
    <w:rPr>
      <w:b/>
      <w:bCs/>
    </w:rPr>
  </w:style>
  <w:style w:type="character" w:customStyle="1" w:styleId="CommentSubjectChar">
    <w:name w:val="Comment Subject Char"/>
    <w:basedOn w:val="CommentTextChar"/>
    <w:link w:val="CommentSubject"/>
    <w:uiPriority w:val="99"/>
    <w:semiHidden/>
    <w:rsid w:val="00614957"/>
    <w:rPr>
      <w:b/>
      <w:bCs/>
    </w:rPr>
  </w:style>
  <w:style w:type="paragraph" w:styleId="BalloonText">
    <w:name w:val="Balloon Text"/>
    <w:basedOn w:val="Normal"/>
    <w:link w:val="BalloonTextChar"/>
    <w:uiPriority w:val="99"/>
    <w:semiHidden/>
    <w:rsid w:val="006C26CA"/>
    <w:rPr>
      <w:rFonts w:ascii="Tahoma" w:hAnsi="Tahoma" w:cs="Tahoma"/>
      <w:sz w:val="16"/>
      <w:szCs w:val="16"/>
    </w:rPr>
  </w:style>
  <w:style w:type="character" w:customStyle="1" w:styleId="BalloonTextChar">
    <w:name w:val="Balloon Text Char"/>
    <w:basedOn w:val="DefaultParagraphFont"/>
    <w:link w:val="BalloonText"/>
    <w:uiPriority w:val="99"/>
    <w:semiHidden/>
    <w:rsid w:val="00614957"/>
    <w:rPr>
      <w:sz w:val="0"/>
      <w:szCs w:val="0"/>
      <w:lang w:eastAsia="en-GB"/>
    </w:rPr>
  </w:style>
  <w:style w:type="character" w:styleId="Hyperlink">
    <w:name w:val="Hyperlink"/>
    <w:basedOn w:val="DefaultParagraphFont"/>
    <w:uiPriority w:val="99"/>
    <w:rsid w:val="006C26CA"/>
    <w:rPr>
      <w:rFonts w:cs="Times New Roman"/>
      <w:color w:val="0000FF"/>
      <w:u w:val="single"/>
    </w:rPr>
  </w:style>
  <w:style w:type="paragraph" w:styleId="BodyTextIndent">
    <w:name w:val="Body Text Indent"/>
    <w:basedOn w:val="Normal"/>
    <w:link w:val="BodyTextIndentChar"/>
    <w:uiPriority w:val="99"/>
    <w:rsid w:val="006C26CA"/>
    <w:pPr>
      <w:spacing w:after="120"/>
      <w:ind w:left="283"/>
    </w:pPr>
  </w:style>
  <w:style w:type="character" w:customStyle="1" w:styleId="BodyTextIndentChar">
    <w:name w:val="Body Text Indent Char"/>
    <w:basedOn w:val="DefaultParagraphFont"/>
    <w:link w:val="BodyTextIndent"/>
    <w:uiPriority w:val="99"/>
    <w:semiHidden/>
    <w:rsid w:val="00614957"/>
    <w:rPr>
      <w:rFonts w:ascii="Helvetica Neue" w:hAnsi="Helvetica Neue"/>
      <w:lang w:eastAsia="en-GB"/>
    </w:rPr>
  </w:style>
  <w:style w:type="paragraph" w:styleId="BodyText3">
    <w:name w:val="Body Text 3"/>
    <w:basedOn w:val="Normal"/>
    <w:link w:val="BodyText3Char"/>
    <w:uiPriority w:val="99"/>
    <w:rsid w:val="006C26CA"/>
    <w:pPr>
      <w:spacing w:after="120"/>
    </w:pPr>
    <w:rPr>
      <w:sz w:val="16"/>
      <w:szCs w:val="16"/>
    </w:rPr>
  </w:style>
  <w:style w:type="character" w:customStyle="1" w:styleId="BodyText3Char">
    <w:name w:val="Body Text 3 Char"/>
    <w:basedOn w:val="DefaultParagraphFont"/>
    <w:link w:val="BodyText3"/>
    <w:uiPriority w:val="99"/>
    <w:semiHidden/>
    <w:rsid w:val="00614957"/>
    <w:rPr>
      <w:rFonts w:ascii="Helvetica Neue" w:hAnsi="Helvetica Neue"/>
      <w:sz w:val="16"/>
      <w:szCs w:val="16"/>
      <w:lang w:eastAsia="en-GB"/>
    </w:rPr>
  </w:style>
  <w:style w:type="character" w:customStyle="1" w:styleId="A1">
    <w:name w:val="A1"/>
    <w:rsid w:val="00C77C47"/>
    <w:rPr>
      <w:color w:val="000000"/>
      <w:sz w:val="20"/>
    </w:rPr>
  </w:style>
  <w:style w:type="paragraph" w:styleId="ListParagraph">
    <w:name w:val="List Paragraph"/>
    <w:basedOn w:val="Normal"/>
    <w:uiPriority w:val="34"/>
    <w:qFormat/>
    <w:rsid w:val="00404311"/>
    <w:pPr>
      <w:ind w:left="720"/>
      <w:contextualSpacing/>
    </w:pPr>
  </w:style>
  <w:style w:type="paragraph" w:styleId="Revision">
    <w:name w:val="Revision"/>
    <w:hidden/>
    <w:uiPriority w:val="99"/>
    <w:semiHidden/>
    <w:rsid w:val="000D661F"/>
    <w:rPr>
      <w:rFonts w:ascii="Helvetica Neue" w:hAnsi="Helvetica Neue"/>
      <w:lang w:eastAsia="en-GB"/>
    </w:rPr>
  </w:style>
  <w:style w:type="character" w:styleId="Strong">
    <w:name w:val="Strong"/>
    <w:basedOn w:val="DefaultParagraphFont"/>
    <w:uiPriority w:val="22"/>
    <w:qFormat/>
    <w:rsid w:val="00B35A06"/>
    <w:rPr>
      <w:b/>
      <w:bCs/>
    </w:rPr>
  </w:style>
  <w:style w:type="character" w:customStyle="1" w:styleId="apple-converted-space">
    <w:name w:val="apple-converted-space"/>
    <w:basedOn w:val="DefaultParagraphFont"/>
    <w:rsid w:val="00B35A06"/>
  </w:style>
  <w:style w:type="character" w:styleId="Emphasis">
    <w:name w:val="Emphasis"/>
    <w:basedOn w:val="DefaultParagraphFont"/>
    <w:uiPriority w:val="20"/>
    <w:qFormat/>
    <w:rsid w:val="00B35A06"/>
    <w:rPr>
      <w:i/>
      <w:iCs/>
    </w:rPr>
  </w:style>
</w:styles>
</file>

<file path=word/webSettings.xml><?xml version="1.0" encoding="utf-8"?>
<w:webSettings xmlns:r="http://schemas.openxmlformats.org/officeDocument/2006/relationships" xmlns:w="http://schemas.openxmlformats.org/wordprocessingml/2006/main">
  <w:divs>
    <w:div w:id="348724972">
      <w:bodyDiv w:val="1"/>
      <w:marLeft w:val="0"/>
      <w:marRight w:val="0"/>
      <w:marTop w:val="0"/>
      <w:marBottom w:val="0"/>
      <w:divBdr>
        <w:top w:val="none" w:sz="0" w:space="0" w:color="auto"/>
        <w:left w:val="none" w:sz="0" w:space="0" w:color="auto"/>
        <w:bottom w:val="none" w:sz="0" w:space="0" w:color="auto"/>
        <w:right w:val="none" w:sz="0" w:space="0" w:color="auto"/>
      </w:divBdr>
    </w:div>
    <w:div w:id="1164667742">
      <w:bodyDiv w:val="1"/>
      <w:marLeft w:val="0"/>
      <w:marRight w:val="0"/>
      <w:marTop w:val="0"/>
      <w:marBottom w:val="0"/>
      <w:divBdr>
        <w:top w:val="none" w:sz="0" w:space="0" w:color="auto"/>
        <w:left w:val="none" w:sz="0" w:space="0" w:color="auto"/>
        <w:bottom w:val="none" w:sz="0" w:space="0" w:color="auto"/>
        <w:right w:val="none" w:sz="0" w:space="0" w:color="auto"/>
      </w:divBdr>
    </w:div>
    <w:div w:id="1167791781">
      <w:bodyDiv w:val="1"/>
      <w:marLeft w:val="0"/>
      <w:marRight w:val="0"/>
      <w:marTop w:val="0"/>
      <w:marBottom w:val="0"/>
      <w:divBdr>
        <w:top w:val="none" w:sz="0" w:space="0" w:color="auto"/>
        <w:left w:val="none" w:sz="0" w:space="0" w:color="auto"/>
        <w:bottom w:val="none" w:sz="0" w:space="0" w:color="auto"/>
        <w:right w:val="none" w:sz="0" w:space="0" w:color="auto"/>
      </w:divBdr>
    </w:div>
    <w:div w:id="1214344905">
      <w:marLeft w:val="0"/>
      <w:marRight w:val="0"/>
      <w:marTop w:val="0"/>
      <w:marBottom w:val="0"/>
      <w:divBdr>
        <w:top w:val="none" w:sz="0" w:space="0" w:color="auto"/>
        <w:left w:val="none" w:sz="0" w:space="0" w:color="auto"/>
        <w:bottom w:val="none" w:sz="0" w:space="0" w:color="auto"/>
        <w:right w:val="none" w:sz="0" w:space="0" w:color="auto"/>
      </w:divBdr>
    </w:div>
    <w:div w:id="1214344906">
      <w:marLeft w:val="0"/>
      <w:marRight w:val="0"/>
      <w:marTop w:val="0"/>
      <w:marBottom w:val="0"/>
      <w:divBdr>
        <w:top w:val="none" w:sz="0" w:space="0" w:color="auto"/>
        <w:left w:val="none" w:sz="0" w:space="0" w:color="auto"/>
        <w:bottom w:val="none" w:sz="0" w:space="0" w:color="auto"/>
        <w:right w:val="none" w:sz="0" w:space="0" w:color="auto"/>
      </w:divBdr>
    </w:div>
    <w:div w:id="1214344907">
      <w:marLeft w:val="0"/>
      <w:marRight w:val="0"/>
      <w:marTop w:val="0"/>
      <w:marBottom w:val="0"/>
      <w:divBdr>
        <w:top w:val="none" w:sz="0" w:space="0" w:color="auto"/>
        <w:left w:val="none" w:sz="0" w:space="0" w:color="auto"/>
        <w:bottom w:val="none" w:sz="0" w:space="0" w:color="auto"/>
        <w:right w:val="none" w:sz="0" w:space="0" w:color="auto"/>
      </w:divBdr>
    </w:div>
    <w:div w:id="1214344908">
      <w:marLeft w:val="0"/>
      <w:marRight w:val="0"/>
      <w:marTop w:val="0"/>
      <w:marBottom w:val="0"/>
      <w:divBdr>
        <w:top w:val="none" w:sz="0" w:space="0" w:color="auto"/>
        <w:left w:val="none" w:sz="0" w:space="0" w:color="auto"/>
        <w:bottom w:val="none" w:sz="0" w:space="0" w:color="auto"/>
        <w:right w:val="none" w:sz="0" w:space="0" w:color="auto"/>
      </w:divBdr>
    </w:div>
    <w:div w:id="1406417483">
      <w:bodyDiv w:val="1"/>
      <w:marLeft w:val="0"/>
      <w:marRight w:val="0"/>
      <w:marTop w:val="0"/>
      <w:marBottom w:val="0"/>
      <w:divBdr>
        <w:top w:val="none" w:sz="0" w:space="0" w:color="auto"/>
        <w:left w:val="none" w:sz="0" w:space="0" w:color="auto"/>
        <w:bottom w:val="none" w:sz="0" w:space="0" w:color="auto"/>
        <w:right w:val="none" w:sz="0" w:space="0" w:color="auto"/>
      </w:divBdr>
    </w:div>
    <w:div w:id="1547642732">
      <w:bodyDiv w:val="1"/>
      <w:marLeft w:val="0"/>
      <w:marRight w:val="0"/>
      <w:marTop w:val="0"/>
      <w:marBottom w:val="0"/>
      <w:divBdr>
        <w:top w:val="none" w:sz="0" w:space="0" w:color="auto"/>
        <w:left w:val="none" w:sz="0" w:space="0" w:color="auto"/>
        <w:bottom w:val="none" w:sz="0" w:space="0" w:color="auto"/>
        <w:right w:val="none" w:sz="0" w:space="0" w:color="auto"/>
      </w:divBdr>
    </w:div>
    <w:div w:id="1688170832">
      <w:bodyDiv w:val="1"/>
      <w:marLeft w:val="0"/>
      <w:marRight w:val="0"/>
      <w:marTop w:val="0"/>
      <w:marBottom w:val="0"/>
      <w:divBdr>
        <w:top w:val="none" w:sz="0" w:space="0" w:color="auto"/>
        <w:left w:val="none" w:sz="0" w:space="0" w:color="auto"/>
        <w:bottom w:val="none" w:sz="0" w:space="0" w:color="auto"/>
        <w:right w:val="none" w:sz="0" w:space="0" w:color="auto"/>
      </w:divBdr>
    </w:div>
    <w:div w:id="199433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hilips.com/newscent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sabine.van.deursen@philips.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0C01D-16A3-4866-AD94-4908CBD7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1140</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Publicis Groupe</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CaroliWi</dc:creator>
  <cp:lastModifiedBy>TogoRun</cp:lastModifiedBy>
  <cp:revision>5</cp:revision>
  <cp:lastPrinted>2012-02-28T18:03:00Z</cp:lastPrinted>
  <dcterms:created xsi:type="dcterms:W3CDTF">2012-02-28T17:03:00Z</dcterms:created>
  <dcterms:modified xsi:type="dcterms:W3CDTF">2012-02-28T18:14:00Z</dcterms:modified>
</cp:coreProperties>
</file>