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5822" w:rsidRDefault="00AE2ABF">
      <w:pPr>
        <w:keepNext/>
      </w:pPr>
      <w:r>
        <w:rPr>
          <w:rFonts w:ascii="Calibri" w:eastAsia="Calibri" w:hAnsi="Calibri" w:cs="Calibri"/>
          <w:color w:val="0B2265"/>
          <w:sz w:val="28"/>
          <w:szCs w:val="28"/>
        </w:rPr>
        <w:t>Presseinformation Philips und FC Bayern München</w:t>
      </w:r>
    </w:p>
    <w:p w:rsidR="00315822" w:rsidRDefault="00315822">
      <w:pPr>
        <w:ind w:right="-279"/>
      </w:pPr>
    </w:p>
    <w:p w:rsidR="00315822" w:rsidRDefault="00AE2ABF">
      <w:pPr>
        <w:ind w:right="-279"/>
      </w:pPr>
      <w:r>
        <w:rPr>
          <w:rFonts w:ascii="Calibri" w:eastAsia="Calibri" w:hAnsi="Calibri" w:cs="Calibri"/>
          <w:sz w:val="22"/>
          <w:szCs w:val="22"/>
        </w:rPr>
        <w:t>13. August 2015</w:t>
      </w:r>
    </w:p>
    <w:p w:rsidR="00315822" w:rsidRDefault="00315822"/>
    <w:p w:rsidR="00315822" w:rsidRDefault="00AE2ABF">
      <w:bookmarkStart w:id="0" w:name="h.30j0zll" w:colFirst="0" w:colLast="0"/>
      <w:bookmarkEnd w:id="0"/>
      <w:r>
        <w:rPr>
          <w:rFonts w:ascii="Calibri" w:eastAsia="Calibri" w:hAnsi="Calibri" w:cs="Calibri"/>
          <w:b/>
        </w:rPr>
        <w:t>Dynamische Philips LED-Beleuchtung für die Allianz Arena:</w:t>
      </w:r>
    </w:p>
    <w:p w:rsidR="00315822" w:rsidRDefault="00AE2ABF">
      <w:r>
        <w:rPr>
          <w:rFonts w:ascii="Calibri" w:eastAsia="Calibri" w:hAnsi="Calibri" w:cs="Calibri"/>
          <w:b/>
          <w:sz w:val="32"/>
          <w:szCs w:val="32"/>
        </w:rPr>
        <w:t>FC Bayern München startet mit Lichtspielen in die Saison</w:t>
      </w:r>
    </w:p>
    <w:p w:rsidR="00315822" w:rsidRDefault="00315822"/>
    <w:p w:rsidR="00315822" w:rsidRDefault="00AE2ABF">
      <w:pPr>
        <w:numPr>
          <w:ilvl w:val="0"/>
          <w:numId w:val="2"/>
        </w:numPr>
        <w:spacing w:after="60"/>
        <w:ind w:left="284" w:hanging="284"/>
        <w:rPr>
          <w:sz w:val="22"/>
          <w:szCs w:val="22"/>
        </w:rPr>
      </w:pPr>
      <w:r>
        <w:rPr>
          <w:rFonts w:ascii="Calibri" w:eastAsia="Calibri" w:hAnsi="Calibri" w:cs="Calibri"/>
          <w:sz w:val="22"/>
          <w:szCs w:val="22"/>
        </w:rPr>
        <w:t>Allianz Arena ist ab sofort Europas größtes und Deutschlands erstes Stadion mit einer rundum flächendeckenden LED-Außenbeleuchtung für dynamische Lichtanimationen.</w:t>
      </w:r>
    </w:p>
    <w:p w:rsidR="00315822" w:rsidRDefault="00AE2ABF">
      <w:pPr>
        <w:numPr>
          <w:ilvl w:val="0"/>
          <w:numId w:val="2"/>
        </w:numPr>
        <w:spacing w:after="60"/>
        <w:ind w:left="284" w:hanging="284"/>
        <w:rPr>
          <w:sz w:val="22"/>
          <w:szCs w:val="22"/>
        </w:rPr>
      </w:pPr>
      <w:r>
        <w:rPr>
          <w:rFonts w:ascii="Calibri" w:eastAsia="Calibri" w:hAnsi="Calibri" w:cs="Calibri"/>
          <w:sz w:val="22"/>
          <w:szCs w:val="22"/>
        </w:rPr>
        <w:t>Innovatives Philips LED-Beleuchtungssystem ermöglicht dynamische Illuminationen im gesamten Farbraum.</w:t>
      </w:r>
    </w:p>
    <w:p w:rsidR="00315822" w:rsidRDefault="00AE2ABF">
      <w:pPr>
        <w:numPr>
          <w:ilvl w:val="0"/>
          <w:numId w:val="2"/>
        </w:numPr>
        <w:spacing w:after="60"/>
        <w:ind w:left="284" w:hanging="284"/>
        <w:rPr>
          <w:sz w:val="22"/>
          <w:szCs w:val="22"/>
        </w:rPr>
      </w:pPr>
      <w:r>
        <w:rPr>
          <w:rFonts w:ascii="Calibri" w:eastAsia="Calibri" w:hAnsi="Calibri" w:cs="Calibri"/>
          <w:sz w:val="22"/>
          <w:szCs w:val="22"/>
        </w:rPr>
        <w:t>Einsparung von rund 60 Prozent Energie und 362 Tonnen CO</w:t>
      </w:r>
      <w:r>
        <w:rPr>
          <w:rFonts w:ascii="Calibri" w:eastAsia="Calibri" w:hAnsi="Calibri" w:cs="Calibri"/>
          <w:sz w:val="22"/>
          <w:szCs w:val="22"/>
          <w:vertAlign w:val="subscript"/>
        </w:rPr>
        <w:t>2</w:t>
      </w:r>
      <w:r>
        <w:rPr>
          <w:rFonts w:ascii="Calibri" w:eastAsia="Calibri" w:hAnsi="Calibri" w:cs="Calibri"/>
          <w:sz w:val="22"/>
          <w:szCs w:val="22"/>
        </w:rPr>
        <w:t xml:space="preserve"> pro Jahr.</w:t>
      </w:r>
    </w:p>
    <w:p w:rsidR="00315822" w:rsidRDefault="00AE2ABF">
      <w:pPr>
        <w:numPr>
          <w:ilvl w:val="0"/>
          <w:numId w:val="2"/>
        </w:numPr>
        <w:spacing w:after="60"/>
        <w:ind w:left="284" w:hanging="284"/>
        <w:rPr>
          <w:sz w:val="22"/>
          <w:szCs w:val="22"/>
        </w:rPr>
      </w:pPr>
      <w:r>
        <w:rPr>
          <w:rFonts w:ascii="Calibri" w:eastAsia="Calibri" w:hAnsi="Calibri" w:cs="Calibri"/>
          <w:sz w:val="22"/>
          <w:szCs w:val="22"/>
        </w:rPr>
        <w:t>Regelbetrieb startet am 14. August 2015 zum 1. Spieltag der Saison 2015/2016.</w:t>
      </w:r>
    </w:p>
    <w:p w:rsidR="00315822" w:rsidRDefault="00315822"/>
    <w:p w:rsidR="00315822" w:rsidRDefault="00AE2ABF">
      <w:pPr>
        <w:jc w:val="both"/>
      </w:pPr>
      <w:r>
        <w:rPr>
          <w:rFonts w:ascii="Calibri" w:eastAsia="Calibri" w:hAnsi="Calibri" w:cs="Calibri"/>
          <w:b/>
          <w:sz w:val="22"/>
          <w:szCs w:val="22"/>
        </w:rPr>
        <w:t xml:space="preserve">München / Hamburg </w:t>
      </w:r>
      <w:r>
        <w:rPr>
          <w:rFonts w:ascii="Calibri" w:eastAsia="Calibri" w:hAnsi="Calibri" w:cs="Calibri"/>
          <w:sz w:val="22"/>
          <w:szCs w:val="22"/>
        </w:rPr>
        <w:t xml:space="preserve">– Der FC Bayern München startet spektakulär in die Saison: Philips und der Rekordmeister haben am Mittwoch erstmals die neue LED-Fassadenbeleuchtung der </w:t>
      </w:r>
    </w:p>
    <w:p w:rsidR="00315822" w:rsidRDefault="00AE2ABF">
      <w:pPr>
        <w:jc w:val="both"/>
      </w:pPr>
      <w:r>
        <w:rPr>
          <w:rFonts w:ascii="Calibri" w:eastAsia="Calibri" w:hAnsi="Calibri" w:cs="Calibri"/>
          <w:sz w:val="22"/>
          <w:szCs w:val="22"/>
        </w:rPr>
        <w:t>Allianz Arena präsentiert. Das innovative Philips-System lässt sich vollständig digital steuern und beherrscht 16 Millionen Farben. Es macht den „Stern des Südens“ zu Europas größtem und Deutschlands erstem Stadion mit einer flächendeckenden LED-Außenbeleuchtung für dynamische Lichtstimmungen. Mehr als 300.000 LEDs lassen die rautenförmigen Membrankissen des Münchner Wahrzeichens brillant und einzigartig plastisch erstrahlen – auf einer Fläche von beeindruckenden 26.000 Quadratmetern. Zugleich spart die neue Technologie</w:t>
      </w:r>
      <w:r>
        <w:rPr>
          <w:rFonts w:ascii="Calibri" w:eastAsia="Calibri" w:hAnsi="Calibri" w:cs="Calibri"/>
          <w:color w:val="FF0000"/>
          <w:sz w:val="22"/>
          <w:szCs w:val="22"/>
        </w:rPr>
        <w:t xml:space="preserve"> </w:t>
      </w:r>
      <w:r>
        <w:rPr>
          <w:rFonts w:ascii="Calibri" w:eastAsia="Calibri" w:hAnsi="Calibri" w:cs="Calibri"/>
          <w:sz w:val="22"/>
          <w:szCs w:val="22"/>
        </w:rPr>
        <w:t>mehr als 60 Prozent Energie und etwa 362 Tonnen CO</w:t>
      </w:r>
      <w:r>
        <w:rPr>
          <w:rFonts w:ascii="Calibri" w:eastAsia="Calibri" w:hAnsi="Calibri" w:cs="Calibri"/>
          <w:sz w:val="22"/>
          <w:szCs w:val="22"/>
          <w:vertAlign w:val="subscript"/>
        </w:rPr>
        <w:t>2</w:t>
      </w:r>
      <w:r>
        <w:rPr>
          <w:rFonts w:ascii="Calibri" w:eastAsia="Calibri" w:hAnsi="Calibri" w:cs="Calibri"/>
          <w:sz w:val="22"/>
          <w:szCs w:val="22"/>
        </w:rPr>
        <w:t xml:space="preserve"> pro Jahr. </w:t>
      </w:r>
    </w:p>
    <w:p w:rsidR="00315822" w:rsidRDefault="00315822">
      <w:pPr>
        <w:jc w:val="both"/>
      </w:pPr>
    </w:p>
    <w:p w:rsidR="00315822" w:rsidRDefault="00AE2ABF">
      <w:pPr>
        <w:jc w:val="both"/>
      </w:pPr>
      <w:r>
        <w:rPr>
          <w:rFonts w:ascii="Calibri" w:eastAsia="Calibri" w:hAnsi="Calibri" w:cs="Calibri"/>
          <w:sz w:val="22"/>
          <w:szCs w:val="22"/>
        </w:rPr>
        <w:t>„Fans werden die Möglichkeiten der neuen Beleuchtung in der anstehenden Saison 2015/2016 live erleben. Parallel unterstreichen wir mit Philips die Dynamik der Spiele auch durch Lichteffekte im Inneren der Allianz Arena“, freut sich Andreas Jung, Vorstand der FC Bayern München AG im Rahmen einer Vorabpräsentation. Einen Vorgeschmack darauf liefert die ebenfalls neue, umlaufende Effektbeleuchtung im Fassadendach über den Tribünen. Diese wird das Spielgeschehen dynamisch begleiten, beispielsweise mit Laola- oder Torjubel-Effekten in Rot und Weiß.</w:t>
      </w:r>
    </w:p>
    <w:p w:rsidR="00315822" w:rsidRDefault="00315822">
      <w:pPr>
        <w:jc w:val="both"/>
      </w:pPr>
    </w:p>
    <w:p w:rsidR="007126E5" w:rsidRDefault="00AE2ABF">
      <w:pPr>
        <w:jc w:val="both"/>
        <w:rPr>
          <w:rFonts w:ascii="Calibri" w:eastAsia="Calibri" w:hAnsi="Calibri" w:cs="Calibri"/>
          <w:sz w:val="22"/>
          <w:szCs w:val="22"/>
        </w:rPr>
      </w:pPr>
      <w:r>
        <w:rPr>
          <w:rFonts w:ascii="Calibri" w:eastAsia="Calibri" w:hAnsi="Calibri" w:cs="Calibri"/>
          <w:sz w:val="22"/>
          <w:szCs w:val="22"/>
        </w:rPr>
        <w:t>„Die neue Beleuchtung wird das Erlebnis ‚Allianz Arena' vor, während und nach den Spielen zusätzlich emotionalisieren. Fans und Fernsehzuschauer werden einzigartige Lichtstimmungen erleben“, sagt</w:t>
      </w:r>
      <w:r>
        <w:rPr>
          <w:rFonts w:ascii="Calibri" w:eastAsia="Calibri" w:hAnsi="Calibri" w:cs="Calibri"/>
          <w:b/>
          <w:sz w:val="22"/>
          <w:szCs w:val="22"/>
        </w:rPr>
        <w:t xml:space="preserve"> </w:t>
      </w:r>
      <w:r>
        <w:rPr>
          <w:rFonts w:ascii="Calibri" w:eastAsia="Calibri" w:hAnsi="Calibri" w:cs="Calibri"/>
          <w:sz w:val="22"/>
          <w:szCs w:val="22"/>
        </w:rPr>
        <w:t xml:space="preserve">Philips Lighting-Geschäftsführer Roger Karner. „Das System arbeitet vollständig digital, ist intelligent steuerbar und maßgeschneidert auf die einzigartige Architektur der </w:t>
      </w:r>
    </w:p>
    <w:p w:rsidR="00315822" w:rsidRDefault="00AE2ABF">
      <w:pPr>
        <w:jc w:val="both"/>
      </w:pPr>
      <w:r>
        <w:rPr>
          <w:rFonts w:ascii="Calibri" w:eastAsia="Calibri" w:hAnsi="Calibri" w:cs="Calibri"/>
          <w:sz w:val="22"/>
          <w:szCs w:val="22"/>
        </w:rPr>
        <w:t xml:space="preserve">Allianz Arena. Wir haben das Know-how von Philips aus drei Kontinenten einfließen lassen“, so Karner. </w:t>
      </w:r>
    </w:p>
    <w:p w:rsidR="00315822" w:rsidRDefault="00315822">
      <w:pPr>
        <w:jc w:val="both"/>
      </w:pPr>
    </w:p>
    <w:p w:rsidR="00315822" w:rsidRDefault="00AE2ABF">
      <w:pPr>
        <w:jc w:val="both"/>
      </w:pPr>
      <w:r>
        <w:rPr>
          <w:rFonts w:ascii="Calibri" w:eastAsia="Calibri" w:hAnsi="Calibri" w:cs="Calibri"/>
          <w:b/>
          <w:sz w:val="22"/>
          <w:szCs w:val="22"/>
        </w:rPr>
        <w:t>Elegante Farbdynamiken</w:t>
      </w:r>
    </w:p>
    <w:p w:rsidR="00315822" w:rsidRDefault="00AE2ABF">
      <w:pPr>
        <w:jc w:val="both"/>
      </w:pPr>
      <w:r>
        <w:rPr>
          <w:rFonts w:ascii="Calibri" w:eastAsia="Calibri" w:hAnsi="Calibri" w:cs="Calibri"/>
          <w:sz w:val="22"/>
          <w:szCs w:val="22"/>
        </w:rPr>
        <w:t xml:space="preserve">Für spielfreie Abende sind elegante Farbdynamiken geplant, in Form von Wellen und Wolken sowie horizontalen und vertikalen Verläufen, jeweils in den Farben des FC Bayern München. Die kuratorischen Konzepte stammen von dem weltweit renommierten Architekturbüro Herzog &amp; de Meuron. Sie unterstreichen die einzigartige Architektur des urbanen Leuchtkörpers. Ihre Bewegungen und Farbveränderungen vollziehen sich ausgesprochen filigran und behutsam, bemerkbar erst bei längerem Anblick. Möglich werden derartige Choreographien dank der </w:t>
      </w:r>
      <w:r>
        <w:rPr>
          <w:rFonts w:ascii="Calibri" w:eastAsia="Calibri" w:hAnsi="Calibri" w:cs="Calibri"/>
          <w:sz w:val="22"/>
          <w:szCs w:val="22"/>
        </w:rPr>
        <w:lastRenderedPageBreak/>
        <w:t>Vielzahl an LEDs und umfassenden Steuerungsmöglichkeiten: Farben und Intensitäten lassen sich stufenlos ändern, Bildwiederholungsraten von bis zu 40 Bildern pro Sekunde garantieren flüssige Bewegungsabläufe.</w:t>
      </w:r>
    </w:p>
    <w:p w:rsidR="00315822" w:rsidRDefault="00315822">
      <w:pPr>
        <w:jc w:val="both"/>
      </w:pPr>
    </w:p>
    <w:p w:rsidR="00315822" w:rsidRDefault="00AE2ABF">
      <w:pPr>
        <w:jc w:val="both"/>
      </w:pPr>
      <w:r>
        <w:rPr>
          <w:rFonts w:ascii="Calibri" w:eastAsia="Calibri" w:hAnsi="Calibri" w:cs="Calibri"/>
          <w:sz w:val="22"/>
          <w:szCs w:val="22"/>
        </w:rPr>
        <w:t>Auch Sonderilluminationen mit ikonischen Markeninszenierungen, anderen Farben, Nuancen und Dynamiken sind möglich. Ab sofort genügt ein Fingertipp, um diese zu starten. Aufwändige Zusatzinstallationen sind nicht mehr nötig. Das Spektrum reicht von Illuminationen in Grün anlässlich des St. Patrick’s Day über mehrfarbige Visualisierungen, beispielsweise zum Audi Cup – bis hin zu speziellen Konzepten für internationale Ligaturniere. An Heim- und Auswärtsspieltagen w</w:t>
      </w:r>
      <w:r w:rsidR="007126E5">
        <w:rPr>
          <w:rFonts w:ascii="Calibri" w:eastAsia="Calibri" w:hAnsi="Calibri" w:cs="Calibri"/>
          <w:sz w:val="22"/>
          <w:szCs w:val="22"/>
        </w:rPr>
        <w:t>ird die Fassade mit neuer Brill</w:t>
      </w:r>
      <w:r>
        <w:rPr>
          <w:rFonts w:ascii="Calibri" w:eastAsia="Calibri" w:hAnsi="Calibri" w:cs="Calibri"/>
          <w:sz w:val="22"/>
          <w:szCs w:val="22"/>
        </w:rPr>
        <w:t>anz in Rot oder Weiß leuchten.</w:t>
      </w:r>
    </w:p>
    <w:p w:rsidR="00315822" w:rsidRDefault="00315822">
      <w:pPr>
        <w:jc w:val="both"/>
      </w:pPr>
    </w:p>
    <w:p w:rsidR="00315822" w:rsidRDefault="00AE2ABF">
      <w:pPr>
        <w:jc w:val="both"/>
      </w:pPr>
      <w:r>
        <w:rPr>
          <w:rFonts w:ascii="Calibri" w:eastAsia="Calibri" w:hAnsi="Calibri" w:cs="Calibri"/>
          <w:sz w:val="22"/>
          <w:szCs w:val="22"/>
        </w:rPr>
        <w:t xml:space="preserve">„Für die Fans vor Ort sowie auch im internationalen Wettbewerb der Stadien und Clubs setzen wir mit der neuen Philips-Beleuchtung ein klares Zeichen, wo der deutsche Rekordmeister zuhause ist“, freut sich Jürgen Muth, Geschäftsführer der Allianz Arena München Stadion GmbH. </w:t>
      </w:r>
    </w:p>
    <w:p w:rsidR="00315822" w:rsidRDefault="00315822">
      <w:pPr>
        <w:jc w:val="both"/>
      </w:pPr>
    </w:p>
    <w:p w:rsidR="00315822" w:rsidRDefault="00AE2ABF">
      <w:pPr>
        <w:jc w:val="both"/>
      </w:pPr>
      <w:r>
        <w:rPr>
          <w:rFonts w:ascii="Calibri" w:eastAsia="Calibri" w:hAnsi="Calibri" w:cs="Calibri"/>
          <w:b/>
          <w:sz w:val="22"/>
          <w:szCs w:val="22"/>
        </w:rPr>
        <w:t>60 Prozent Energieeinsparung und eine intelligente Steuerungsplattform</w:t>
      </w:r>
    </w:p>
    <w:p w:rsidR="00315822" w:rsidRDefault="00AE2ABF">
      <w:pPr>
        <w:spacing w:after="60"/>
        <w:jc w:val="both"/>
      </w:pPr>
      <w:r>
        <w:rPr>
          <w:rFonts w:ascii="Calibri" w:eastAsia="Calibri" w:hAnsi="Calibri" w:cs="Calibri"/>
          <w:sz w:val="22"/>
          <w:szCs w:val="22"/>
        </w:rPr>
        <w:t>In Sachen Nachhaltigkeit und Wirtschaftlichkeit vollzieht das neue Philips System eine Technologierevolution. Die verwendeten LEDs sparen mehr als 60 Prozent Energie und rund 362 Tonnen CO</w:t>
      </w:r>
      <w:r>
        <w:rPr>
          <w:rFonts w:ascii="Calibri" w:eastAsia="Calibri" w:hAnsi="Calibri" w:cs="Calibri"/>
          <w:sz w:val="22"/>
          <w:szCs w:val="22"/>
          <w:vertAlign w:val="subscript"/>
        </w:rPr>
        <w:t>2</w:t>
      </w:r>
      <w:r>
        <w:rPr>
          <w:rFonts w:ascii="Calibri" w:eastAsia="Calibri" w:hAnsi="Calibri" w:cs="Calibri"/>
          <w:sz w:val="22"/>
          <w:szCs w:val="22"/>
        </w:rPr>
        <w:t xml:space="preserve"> gegenüber der bisherigen Leuchtstofflampen-Lösung. Zugleich sinken der Wartungs- und Betriebsaufwand: Die Lebensdauer der LEDs beträgt durchschnittlich 80.000 Betriebsstunden, und das System ist ausgesprochen robust einsetzbar, selbst unter extremen Witterungsbedingungen mit Temperaturen von bis zu -50 Grad Celsius. Zudem ermöglicht die Cloud-basierte </w:t>
      </w:r>
      <w:hyperlink r:id="rId8">
        <w:r>
          <w:rPr>
            <w:rFonts w:ascii="Calibri" w:eastAsia="Calibri" w:hAnsi="Calibri" w:cs="Calibri"/>
            <w:color w:val="0070C0"/>
            <w:sz w:val="22"/>
            <w:szCs w:val="22"/>
            <w:u w:val="single"/>
          </w:rPr>
          <w:t>Philips ActiveSite</w:t>
        </w:r>
      </w:hyperlink>
      <w:r>
        <w:rPr>
          <w:rFonts w:ascii="Calibri" w:eastAsia="Calibri" w:hAnsi="Calibri" w:cs="Calibri"/>
          <w:sz w:val="22"/>
          <w:szCs w:val="22"/>
        </w:rPr>
        <w:t>-Plattform einen optimalen Betrieb. Das System des Weltmarktführers für Beleuchtun</w:t>
      </w:r>
      <w:r w:rsidR="00364144">
        <w:rPr>
          <w:rFonts w:ascii="Calibri" w:eastAsia="Calibri" w:hAnsi="Calibri" w:cs="Calibri"/>
          <w:sz w:val="22"/>
          <w:szCs w:val="22"/>
        </w:rPr>
        <w:t>g liefert detaillierte Echtzeitr</w:t>
      </w:r>
      <w:r>
        <w:rPr>
          <w:rFonts w:ascii="Calibri" w:eastAsia="Calibri" w:hAnsi="Calibri" w:cs="Calibri"/>
          <w:sz w:val="22"/>
          <w:szCs w:val="22"/>
        </w:rPr>
        <w:t>eports, erleichtert die Wartung und vereinfacht das Management von Inhalten. Auch diesbezüglich spielt die Allianz Arena auf einer technologischen Spitzenposition.</w:t>
      </w:r>
    </w:p>
    <w:p w:rsidR="00315822" w:rsidRDefault="00315822">
      <w:pPr>
        <w:spacing w:after="60"/>
        <w:jc w:val="both"/>
      </w:pPr>
    </w:p>
    <w:p w:rsidR="00315822" w:rsidRDefault="00AE2ABF">
      <w:pPr>
        <w:jc w:val="both"/>
      </w:pPr>
      <w:r>
        <w:rPr>
          <w:rFonts w:ascii="Calibri" w:eastAsia="Calibri" w:hAnsi="Calibri" w:cs="Calibri"/>
          <w:b/>
          <w:sz w:val="22"/>
          <w:szCs w:val="22"/>
        </w:rPr>
        <w:t>Maßgeschneidertes Lichtsystem</w:t>
      </w:r>
    </w:p>
    <w:p w:rsidR="00315822" w:rsidRDefault="00AE2ABF">
      <w:pPr>
        <w:jc w:val="both"/>
      </w:pPr>
      <w:r>
        <w:rPr>
          <w:rFonts w:ascii="Calibri" w:eastAsia="Calibri" w:hAnsi="Calibri" w:cs="Calibri"/>
          <w:sz w:val="22"/>
          <w:szCs w:val="22"/>
        </w:rPr>
        <w:t xml:space="preserve">Im Oktober 2014 fiel der Startschuss für die Umrüstung vor Ort. Fassadenkletterer installierten mehr als 6.500 kompakte </w:t>
      </w:r>
      <w:hyperlink r:id="rId9">
        <w:r>
          <w:rPr>
            <w:rFonts w:ascii="Calibri" w:eastAsia="Calibri" w:hAnsi="Calibri" w:cs="Calibri"/>
            <w:color w:val="1155CC"/>
            <w:sz w:val="22"/>
            <w:szCs w:val="22"/>
            <w:u w:val="single"/>
          </w:rPr>
          <w:t>ColorGraze</w:t>
        </w:r>
      </w:hyperlink>
      <w:r>
        <w:rPr>
          <w:rFonts w:ascii="Calibri" w:eastAsia="Calibri" w:hAnsi="Calibri" w:cs="Calibri"/>
          <w:sz w:val="22"/>
          <w:szCs w:val="22"/>
        </w:rPr>
        <w:t xml:space="preserve">-Leuchten – teils in schwindelerregenden Höhen von bis zu 25 Metern. Insgesamt wurden mehr als 45 Tonnen Material verbaut, darunter mehr als 7,5 Kilometer der leistenförmigen Hightech-Leuchten, </w:t>
      </w:r>
      <w:r>
        <w:rPr>
          <w:rFonts w:ascii="Calibri" w:eastAsia="Calibri" w:hAnsi="Calibri" w:cs="Calibri"/>
          <w:sz w:val="22"/>
          <w:szCs w:val="22"/>
          <w:highlight w:val="white"/>
        </w:rPr>
        <w:t>mehrere Hundert</w:t>
      </w:r>
      <w:r>
        <w:rPr>
          <w:rFonts w:ascii="Calibri" w:eastAsia="Calibri" w:hAnsi="Calibri" w:cs="Calibri"/>
          <w:sz w:val="22"/>
          <w:szCs w:val="22"/>
        </w:rPr>
        <w:t xml:space="preserve"> Data Enabler und über 5.000 Meter Kabel zur digitalen Steuerung. An der Umsetzung waren neben Installateuren und Elektrotechnikern auch Lichtdesigner sowie Hard- und Softwareentwickler von Philips Color Kinetics in den USA beteiligt. Das Team entwickelte spezielle Installationsvorrichtungen und Optiken, um die Leuchten individuell auszurichten und das Licht ihrer LEDs gleichmäßig auf die gewölbte Außenhaut der je individuell geformten Rautenkissen zu führen. </w:t>
      </w:r>
    </w:p>
    <w:p w:rsidR="00315822" w:rsidRDefault="00315822">
      <w:pPr>
        <w:jc w:val="both"/>
      </w:pPr>
    </w:p>
    <w:p w:rsidR="00315822" w:rsidRDefault="00AE2ABF">
      <w:pPr>
        <w:jc w:val="both"/>
      </w:pPr>
      <w:r>
        <w:rPr>
          <w:rFonts w:ascii="Calibri" w:eastAsia="Calibri" w:hAnsi="Calibri" w:cs="Calibri"/>
          <w:b/>
          <w:sz w:val="22"/>
          <w:szCs w:val="22"/>
        </w:rPr>
        <w:t>Redaktionshinweise:</w:t>
      </w:r>
    </w:p>
    <w:p w:rsidR="00315822" w:rsidRDefault="00AE2ABF">
      <w:pPr>
        <w:jc w:val="both"/>
      </w:pPr>
      <w:r>
        <w:rPr>
          <w:rFonts w:ascii="Calibri" w:eastAsia="Calibri" w:hAnsi="Calibri" w:cs="Calibri"/>
          <w:sz w:val="22"/>
          <w:szCs w:val="22"/>
        </w:rPr>
        <w:t>Bilder, Video- und Rohschnittmaterial sowie weitere Informationen, Zahlen und Fakten zur Umrüstung und der Technologie finden Sie gesammelt unter folgendem</w:t>
      </w:r>
      <w:r>
        <w:rPr>
          <w:rFonts w:ascii="Calibri" w:eastAsia="Calibri" w:hAnsi="Calibri" w:cs="Calibri"/>
          <w:color w:val="404040"/>
          <w:sz w:val="22"/>
          <w:szCs w:val="22"/>
        </w:rPr>
        <w:t xml:space="preserve"> Link: </w:t>
      </w:r>
      <w:hyperlink r:id="rId10">
        <w:r>
          <w:rPr>
            <w:rFonts w:ascii="Calibri" w:eastAsia="Calibri" w:hAnsi="Calibri" w:cs="Calibri"/>
            <w:color w:val="1155CC"/>
            <w:sz w:val="22"/>
            <w:szCs w:val="22"/>
            <w:u w:val="single"/>
          </w:rPr>
          <w:t>http://bit.ly/1HDoIs5</w:t>
        </w:r>
      </w:hyperlink>
      <w:r>
        <w:rPr>
          <w:rFonts w:ascii="Calibri" w:eastAsia="Calibri" w:hAnsi="Calibri" w:cs="Calibri"/>
          <w:color w:val="404040"/>
          <w:sz w:val="22"/>
          <w:szCs w:val="22"/>
        </w:rPr>
        <w:t>.</w:t>
      </w:r>
      <w:r>
        <w:rPr>
          <w:rFonts w:ascii="Calibri" w:eastAsia="Calibri" w:hAnsi="Calibri" w:cs="Calibri"/>
          <w:sz w:val="22"/>
          <w:szCs w:val="22"/>
        </w:rPr>
        <w:t xml:space="preserve"> Das Material können Sie gern kostenfrei zur redaktionellen Berichterstattung nutzen.</w:t>
      </w:r>
    </w:p>
    <w:p w:rsidR="00315822" w:rsidRDefault="00315822">
      <w:pPr>
        <w:jc w:val="both"/>
      </w:pPr>
    </w:p>
    <w:p w:rsidR="000E0DC6" w:rsidRDefault="000E0DC6">
      <w:pPr>
        <w:jc w:val="both"/>
      </w:pPr>
    </w:p>
    <w:p w:rsidR="000E0DC6" w:rsidRDefault="000E0DC6">
      <w:pPr>
        <w:jc w:val="both"/>
      </w:pPr>
    </w:p>
    <w:p w:rsidR="000E0DC6" w:rsidRDefault="000E0DC6">
      <w:pPr>
        <w:jc w:val="both"/>
      </w:pPr>
      <w:bookmarkStart w:id="1" w:name="_GoBack"/>
      <w:bookmarkEnd w:id="1"/>
    </w:p>
    <w:p w:rsidR="00315822" w:rsidRDefault="00AE2ABF">
      <w:pPr>
        <w:spacing w:after="60"/>
      </w:pPr>
      <w:r>
        <w:rPr>
          <w:rFonts w:ascii="Calibri" w:eastAsia="Calibri" w:hAnsi="Calibri" w:cs="Calibri"/>
          <w:b/>
          <w:sz w:val="20"/>
          <w:szCs w:val="20"/>
          <w:u w:val="single"/>
        </w:rPr>
        <w:lastRenderedPageBreak/>
        <w:t>Pressekontakte</w:t>
      </w:r>
    </w:p>
    <w:tbl>
      <w:tblPr>
        <w:tblStyle w:val="a"/>
        <w:tblW w:w="9000"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3045"/>
        <w:gridCol w:w="5955"/>
      </w:tblGrid>
      <w:tr w:rsidR="00315822">
        <w:tc>
          <w:tcPr>
            <w:tcW w:w="3045" w:type="dxa"/>
          </w:tcPr>
          <w:p w:rsidR="00315822" w:rsidRPr="00364144" w:rsidRDefault="00AE2ABF">
            <w:pPr>
              <w:ind w:right="-562"/>
              <w:rPr>
                <w:lang w:val="en-US"/>
              </w:rPr>
            </w:pPr>
            <w:r w:rsidRPr="00364144">
              <w:rPr>
                <w:rFonts w:ascii="Calibri" w:eastAsia="Calibri" w:hAnsi="Calibri" w:cs="Calibri"/>
                <w:sz w:val="20"/>
                <w:szCs w:val="20"/>
                <w:lang w:val="en-US"/>
              </w:rPr>
              <w:t xml:space="preserve">Philips GmbH </w:t>
            </w:r>
          </w:p>
          <w:p w:rsidR="00315822" w:rsidRPr="00364144" w:rsidRDefault="00AE2ABF">
            <w:pPr>
              <w:ind w:right="-562"/>
              <w:rPr>
                <w:lang w:val="en-US"/>
              </w:rPr>
            </w:pPr>
            <w:r w:rsidRPr="00364144">
              <w:rPr>
                <w:rFonts w:ascii="Calibri" w:eastAsia="Calibri" w:hAnsi="Calibri" w:cs="Calibri"/>
                <w:sz w:val="20"/>
                <w:szCs w:val="20"/>
                <w:lang w:val="en-US"/>
              </w:rPr>
              <w:t>Oliver Klug</w:t>
            </w:r>
          </w:p>
          <w:p w:rsidR="00315822" w:rsidRPr="00364144" w:rsidRDefault="00AE2ABF">
            <w:pPr>
              <w:ind w:right="-562"/>
              <w:rPr>
                <w:lang w:val="en-US"/>
              </w:rPr>
            </w:pPr>
            <w:r w:rsidRPr="00364144">
              <w:rPr>
                <w:rFonts w:ascii="Calibri" w:eastAsia="Calibri" w:hAnsi="Calibri" w:cs="Calibri"/>
                <w:sz w:val="20"/>
                <w:szCs w:val="20"/>
                <w:lang w:val="en-US"/>
              </w:rPr>
              <w:t>Pressesprecher Connected Lighting</w:t>
            </w:r>
          </w:p>
          <w:p w:rsidR="00315822" w:rsidRDefault="00AE2ABF">
            <w:pPr>
              <w:ind w:right="-562"/>
            </w:pPr>
            <w:r>
              <w:rPr>
                <w:rFonts w:ascii="Calibri" w:eastAsia="Calibri" w:hAnsi="Calibri" w:cs="Calibri"/>
                <w:sz w:val="20"/>
                <w:szCs w:val="20"/>
              </w:rPr>
              <w:t>Lübeckertordamm 5</w:t>
            </w:r>
          </w:p>
          <w:p w:rsidR="00315822" w:rsidRDefault="00AE2ABF">
            <w:pPr>
              <w:ind w:right="-562"/>
            </w:pPr>
            <w:r>
              <w:rPr>
                <w:rFonts w:ascii="Calibri" w:eastAsia="Calibri" w:hAnsi="Calibri" w:cs="Calibri"/>
                <w:sz w:val="20"/>
                <w:szCs w:val="20"/>
              </w:rPr>
              <w:t>20099 Hamburg</w:t>
            </w:r>
          </w:p>
          <w:p w:rsidR="00315822" w:rsidRDefault="00AE2ABF">
            <w:pPr>
              <w:ind w:right="-562"/>
            </w:pPr>
            <w:r>
              <w:rPr>
                <w:rFonts w:ascii="Calibri" w:eastAsia="Calibri" w:hAnsi="Calibri" w:cs="Calibri"/>
                <w:sz w:val="20"/>
                <w:szCs w:val="20"/>
              </w:rPr>
              <w:t>Tel: +49 (0)40 2899 2128</w:t>
            </w:r>
          </w:p>
          <w:p w:rsidR="00315822" w:rsidRDefault="00AE2ABF">
            <w:pPr>
              <w:ind w:right="-562"/>
            </w:pPr>
            <w:r>
              <w:rPr>
                <w:rFonts w:ascii="Calibri" w:eastAsia="Calibri" w:hAnsi="Calibri" w:cs="Calibri"/>
                <w:sz w:val="20"/>
                <w:szCs w:val="20"/>
              </w:rPr>
              <w:t xml:space="preserve">E-Mail: </w:t>
            </w:r>
            <w:hyperlink r:id="rId11">
              <w:r>
                <w:rPr>
                  <w:rFonts w:ascii="Calibri" w:eastAsia="Calibri" w:hAnsi="Calibri" w:cs="Calibri"/>
                  <w:color w:val="0563C1"/>
                  <w:sz w:val="20"/>
                  <w:szCs w:val="20"/>
                  <w:u w:val="single"/>
                </w:rPr>
                <w:t>oliver.klug@philips.com</w:t>
              </w:r>
            </w:hyperlink>
            <w:r>
              <w:rPr>
                <w:rFonts w:ascii="Calibri" w:eastAsia="Calibri" w:hAnsi="Calibri" w:cs="Calibri"/>
                <w:sz w:val="20"/>
                <w:szCs w:val="20"/>
              </w:rPr>
              <w:t xml:space="preserve"> </w:t>
            </w:r>
          </w:p>
        </w:tc>
        <w:tc>
          <w:tcPr>
            <w:tcW w:w="5955" w:type="dxa"/>
          </w:tcPr>
          <w:p w:rsidR="00315822" w:rsidRDefault="00AE2ABF">
            <w:pPr>
              <w:ind w:right="-562"/>
            </w:pPr>
            <w:r>
              <w:rPr>
                <w:rFonts w:ascii="Calibri" w:eastAsia="Calibri" w:hAnsi="Calibri" w:cs="Calibri"/>
                <w:sz w:val="20"/>
                <w:szCs w:val="20"/>
              </w:rPr>
              <w:t>FC Bayern München AG</w:t>
            </w:r>
          </w:p>
          <w:p w:rsidR="00315822" w:rsidRDefault="00AE2ABF">
            <w:pPr>
              <w:ind w:right="-562"/>
            </w:pPr>
            <w:r>
              <w:rPr>
                <w:rFonts w:ascii="Calibri" w:eastAsia="Calibri" w:hAnsi="Calibri" w:cs="Calibri"/>
                <w:sz w:val="20"/>
                <w:szCs w:val="20"/>
              </w:rPr>
              <w:t>Markus Hörwick</w:t>
            </w:r>
          </w:p>
          <w:p w:rsidR="00315822" w:rsidRDefault="00AE2ABF">
            <w:pPr>
              <w:ind w:right="-562"/>
            </w:pPr>
            <w:r>
              <w:rPr>
                <w:rFonts w:ascii="Calibri" w:eastAsia="Calibri" w:hAnsi="Calibri" w:cs="Calibri"/>
                <w:sz w:val="20"/>
                <w:szCs w:val="20"/>
              </w:rPr>
              <w:t>Direktor Medien und Kommunikation</w:t>
            </w:r>
          </w:p>
          <w:p w:rsidR="00315822" w:rsidRDefault="00AE2ABF">
            <w:pPr>
              <w:ind w:right="-562"/>
            </w:pPr>
            <w:r>
              <w:rPr>
                <w:rFonts w:ascii="Calibri" w:eastAsia="Calibri" w:hAnsi="Calibri" w:cs="Calibri"/>
                <w:sz w:val="20"/>
                <w:szCs w:val="20"/>
              </w:rPr>
              <w:t>Säbener Straße 51 – 57</w:t>
            </w:r>
          </w:p>
          <w:p w:rsidR="00315822" w:rsidRDefault="00AE2ABF">
            <w:pPr>
              <w:ind w:right="-562"/>
            </w:pPr>
            <w:r>
              <w:rPr>
                <w:rFonts w:ascii="Calibri" w:eastAsia="Calibri" w:hAnsi="Calibri" w:cs="Calibri"/>
                <w:sz w:val="20"/>
                <w:szCs w:val="20"/>
              </w:rPr>
              <w:t>81547 München</w:t>
            </w:r>
          </w:p>
          <w:p w:rsidR="00315822" w:rsidRDefault="00AE2ABF">
            <w:pPr>
              <w:ind w:right="-562"/>
            </w:pPr>
            <w:r>
              <w:rPr>
                <w:rFonts w:ascii="Calibri" w:eastAsia="Calibri" w:hAnsi="Calibri" w:cs="Calibri"/>
                <w:sz w:val="20"/>
                <w:szCs w:val="20"/>
              </w:rPr>
              <w:t>Tel: +49 (0)89 699 31 74 00</w:t>
            </w:r>
          </w:p>
          <w:p w:rsidR="00315822" w:rsidRDefault="00AE2ABF">
            <w:pPr>
              <w:ind w:right="-562"/>
            </w:pPr>
            <w:r>
              <w:rPr>
                <w:rFonts w:ascii="Calibri" w:eastAsia="Calibri" w:hAnsi="Calibri" w:cs="Calibri"/>
                <w:sz w:val="20"/>
                <w:szCs w:val="20"/>
              </w:rPr>
              <w:t xml:space="preserve">E-Mail: </w:t>
            </w:r>
            <w:hyperlink r:id="rId12">
              <w:r>
                <w:rPr>
                  <w:rFonts w:ascii="Calibri" w:eastAsia="Calibri" w:hAnsi="Calibri" w:cs="Calibri"/>
                  <w:color w:val="0563C1"/>
                  <w:sz w:val="20"/>
                  <w:szCs w:val="20"/>
                  <w:u w:val="single"/>
                </w:rPr>
                <w:t>media@fcb.de</w:t>
              </w:r>
            </w:hyperlink>
            <w:hyperlink r:id="rId13"/>
          </w:p>
        </w:tc>
      </w:tr>
    </w:tbl>
    <w:p w:rsidR="00315822" w:rsidRDefault="000E0DC6">
      <w:pPr>
        <w:ind w:right="-562"/>
      </w:pPr>
      <w:hyperlink r:id="rId14"/>
    </w:p>
    <w:p w:rsidR="00315822" w:rsidRDefault="00315822"/>
    <w:p w:rsidR="00315822" w:rsidRDefault="00AE2ABF">
      <w:pPr>
        <w:tabs>
          <w:tab w:val="left" w:pos="1728"/>
        </w:tabs>
      </w:pPr>
      <w:r>
        <w:rPr>
          <w:rFonts w:ascii="Calibri" w:eastAsia="Calibri" w:hAnsi="Calibri" w:cs="Calibri"/>
          <w:b/>
          <w:sz w:val="20"/>
          <w:szCs w:val="20"/>
        </w:rPr>
        <w:t>Über Royal Philips</w:t>
      </w:r>
      <w:r>
        <w:rPr>
          <w:rFonts w:ascii="Calibri" w:eastAsia="Calibri" w:hAnsi="Calibri" w:cs="Calibri"/>
          <w:b/>
          <w:sz w:val="20"/>
          <w:szCs w:val="20"/>
        </w:rPr>
        <w:br/>
      </w:r>
      <w:r>
        <w:rPr>
          <w:rFonts w:ascii="Calibri" w:eastAsia="Calibri" w:hAnsi="Calibri" w:cs="Calibri"/>
          <w:sz w:val="20"/>
          <w:szCs w:val="20"/>
        </w:rPr>
        <w:t>Royal Philips (NYSE: PHG, AEX: PHIA), mit Hauptsitz in den Niederlanden, ist ein Unternehmen, das auf Gesundheit und Wohlbefinden ausgerichtet ist. Im Fokus steht die Verbesserung der Lebensqualität der Menschen mit innovativen Lösungen aus den Bereichen Healthcare, Consumer Lifestyle und Lighting. Philips beschäftigt etwa 106.000 Mitarbeiter in mehr als 100 Ländern und erzielte in 2014 einen Umsatz von 21,4 Milliarden Euro. Das Unternehmen gehört zu den Marktführern in den Bereichen Kardiologie, Notfallmedizin, Gesundheitsversorgung für zuhause sowie energieeffizienten Lichtlösungen und neuen Lichtanwendungen. Außerdem ist Philips einer der führenden Anbieter im Bereich Mundhygiene sowie bei Rasierern und Körperpflegeprodukten für Männer. Mehr über Philips auf</w:t>
      </w:r>
      <w:hyperlink r:id="rId15">
        <w:r>
          <w:rPr>
            <w:rFonts w:ascii="Calibri" w:eastAsia="Calibri" w:hAnsi="Calibri" w:cs="Calibri"/>
            <w:sz w:val="20"/>
            <w:szCs w:val="20"/>
          </w:rPr>
          <w:t xml:space="preserve"> </w:t>
        </w:r>
      </w:hyperlink>
      <w:hyperlink r:id="rId16">
        <w:r>
          <w:rPr>
            <w:rFonts w:ascii="Calibri" w:eastAsia="Calibri" w:hAnsi="Calibri" w:cs="Calibri"/>
            <w:sz w:val="20"/>
            <w:szCs w:val="20"/>
          </w:rPr>
          <w:t>www.philips.de</w:t>
        </w:r>
      </w:hyperlink>
    </w:p>
    <w:sectPr w:rsidR="00315822">
      <w:headerReference w:type="default" r:id="rId17"/>
      <w:footerReference w:type="default" r:id="rId18"/>
      <w:pgSz w:w="11907" w:h="16840"/>
      <w:pgMar w:top="851" w:right="1559"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BF" w:rsidRDefault="00AE2ABF">
      <w:r>
        <w:separator/>
      </w:r>
    </w:p>
  </w:endnote>
  <w:endnote w:type="continuationSeparator" w:id="0">
    <w:p w:rsidR="00AE2ABF" w:rsidRDefault="00AE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bi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22" w:rsidRDefault="00315822">
    <w:pPr>
      <w:widowControl w:val="0"/>
      <w:tabs>
        <w:tab w:val="center" w:pos="4536"/>
        <w:tab w:val="right" w:pos="9072"/>
      </w:tabs>
      <w:spacing w:after="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BF" w:rsidRDefault="00AE2ABF">
      <w:r>
        <w:separator/>
      </w:r>
    </w:p>
  </w:footnote>
  <w:footnote w:type="continuationSeparator" w:id="0">
    <w:p w:rsidR="00AE2ABF" w:rsidRDefault="00AE2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22" w:rsidRDefault="00AE2ABF">
    <w:pPr>
      <w:ind w:right="-705"/>
      <w:jc w:val="right"/>
    </w:pPr>
    <w:r>
      <w:rPr>
        <w:noProof/>
      </w:rPr>
      <w:drawing>
        <wp:inline distT="114300" distB="114300" distL="114300" distR="114300">
          <wp:extent cx="2540427" cy="957263"/>
          <wp:effectExtent l="0" t="0" r="0" b="0"/>
          <wp:docPr id="1" name="image01.jpg" descr="Philips_FCB_Partnerlogo.jpg"/>
          <wp:cNvGraphicFramePr/>
          <a:graphic xmlns:a="http://schemas.openxmlformats.org/drawingml/2006/main">
            <a:graphicData uri="http://schemas.openxmlformats.org/drawingml/2006/picture">
              <pic:pic xmlns:pic="http://schemas.openxmlformats.org/drawingml/2006/picture">
                <pic:nvPicPr>
                  <pic:cNvPr id="0" name="image01.jpg" descr="Philips_FCB_Partnerlogo.jpg"/>
                  <pic:cNvPicPr preferRelativeResize="0"/>
                </pic:nvPicPr>
                <pic:blipFill>
                  <a:blip r:embed="rId1"/>
                  <a:srcRect/>
                  <a:stretch>
                    <a:fillRect/>
                  </a:stretch>
                </pic:blipFill>
                <pic:spPr>
                  <a:xfrm>
                    <a:off x="0" y="0"/>
                    <a:ext cx="2540427" cy="9572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679F"/>
    <w:multiLevelType w:val="multilevel"/>
    <w:tmpl w:val="FC62DC84"/>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1">
    <w:nsid w:val="4CA64F70"/>
    <w:multiLevelType w:val="multilevel"/>
    <w:tmpl w:val="686EC0C8"/>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22"/>
    <w:rsid w:val="000E0DC6"/>
    <w:rsid w:val="00315822"/>
    <w:rsid w:val="00364144"/>
    <w:rsid w:val="007126E5"/>
    <w:rsid w:val="00AE2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outlineLvl w:val="0"/>
    </w:pPr>
    <w:rPr>
      <w:rFonts w:ascii="Cabin" w:eastAsia="Cabin" w:hAnsi="Cabin" w:cs="Cabin"/>
      <w:color w:val="005AFF"/>
      <w:sz w:val="48"/>
      <w:szCs w:val="48"/>
    </w:rPr>
  </w:style>
  <w:style w:type="paragraph" w:styleId="berschrift2">
    <w:name w:val="heading 2"/>
    <w:basedOn w:val="Standard"/>
    <w:next w:val="Standard"/>
    <w:pPr>
      <w:keepNext/>
      <w:keepLines/>
      <w:spacing w:before="240" w:after="60"/>
      <w:outlineLvl w:val="1"/>
    </w:pPr>
    <w:rPr>
      <w:rFonts w:ascii="Cambria" w:eastAsia="Cambria" w:hAnsi="Cambria" w:cs="Cambria"/>
      <w:b/>
      <w:i/>
      <w:sz w:val="28"/>
      <w:szCs w:val="28"/>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outlineLvl w:val="3"/>
    </w:pPr>
    <w:rPr>
      <w:rFonts w:ascii="Cabin" w:eastAsia="Cabin" w:hAnsi="Cabin" w:cs="Cabin"/>
      <w:b/>
      <w:sz w:val="26"/>
      <w:szCs w:val="26"/>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7126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2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outlineLvl w:val="0"/>
    </w:pPr>
    <w:rPr>
      <w:rFonts w:ascii="Cabin" w:eastAsia="Cabin" w:hAnsi="Cabin" w:cs="Cabin"/>
      <w:color w:val="005AFF"/>
      <w:sz w:val="48"/>
      <w:szCs w:val="48"/>
    </w:rPr>
  </w:style>
  <w:style w:type="paragraph" w:styleId="berschrift2">
    <w:name w:val="heading 2"/>
    <w:basedOn w:val="Standard"/>
    <w:next w:val="Standard"/>
    <w:pPr>
      <w:keepNext/>
      <w:keepLines/>
      <w:spacing w:before="240" w:after="60"/>
      <w:outlineLvl w:val="1"/>
    </w:pPr>
    <w:rPr>
      <w:rFonts w:ascii="Cambria" w:eastAsia="Cambria" w:hAnsi="Cambria" w:cs="Cambria"/>
      <w:b/>
      <w:i/>
      <w:sz w:val="28"/>
      <w:szCs w:val="28"/>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outlineLvl w:val="3"/>
    </w:pPr>
    <w:rPr>
      <w:rFonts w:ascii="Cabin" w:eastAsia="Cabin" w:hAnsi="Cabin" w:cs="Cabin"/>
      <w:b/>
      <w:sz w:val="26"/>
      <w:szCs w:val="26"/>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7126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2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lorkinetics.com/ActiveSite/" TargetMode="External"/><Relationship Id="rId13" Type="http://schemas.openxmlformats.org/officeDocument/2006/relationships/hyperlink" Target="mailto:media@fcb.d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dia@fcb.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hilips.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liver.klug@philips.com" TargetMode="External"/><Relationship Id="rId5" Type="http://schemas.openxmlformats.org/officeDocument/2006/relationships/webSettings" Target="webSettings.xml"/><Relationship Id="rId15" Type="http://schemas.openxmlformats.org/officeDocument/2006/relationships/hyperlink" Target="http://www.philips.de/" TargetMode="External"/><Relationship Id="rId10" Type="http://schemas.openxmlformats.org/officeDocument/2006/relationships/hyperlink" Target="http://bit.ly/1HDoIs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at.lighting.philips.de/l/colorgraze-mx4-powercore/74721/cat/?t1=ProductList" TargetMode="External"/><Relationship Id="rId14" Type="http://schemas.openxmlformats.org/officeDocument/2006/relationships/hyperlink" Target="mailto:media@fc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6605</Characters>
  <Application>Microsoft Office Word</Application>
  <DocSecurity>0</DocSecurity>
  <Lines>124</Lines>
  <Paragraphs>47</Paragraphs>
  <ScaleCrop>false</ScaleCrop>
  <HeadingPairs>
    <vt:vector size="2" baseType="variant">
      <vt:variant>
        <vt:lpstr>Titel</vt:lpstr>
      </vt:variant>
      <vt:variant>
        <vt:i4>1</vt:i4>
      </vt:variant>
    </vt:vector>
  </HeadingPairs>
  <TitlesOfParts>
    <vt:vector size="1" baseType="lpstr">
      <vt:lpstr/>
    </vt:vector>
  </TitlesOfParts>
  <Company>Philips</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Klug, Oliver</dc:creator>
  <cp:lastModifiedBy>Simone Kuhl</cp:lastModifiedBy>
  <cp:revision>4</cp:revision>
  <dcterms:created xsi:type="dcterms:W3CDTF">2015-08-11T15:34:00Z</dcterms:created>
  <dcterms:modified xsi:type="dcterms:W3CDTF">2015-08-12T11:21:00Z</dcterms:modified>
</cp:coreProperties>
</file>