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FBBE" w14:textId="77777777" w:rsidR="00225849" w:rsidRPr="000701DA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0701DA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0701DA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0701DA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14:paraId="48B5A89A" w14:textId="77777777" w:rsidR="004B140C" w:rsidRPr="000701DA" w:rsidRDefault="004B140C" w:rsidP="00225849">
      <w:pPr>
        <w:rPr>
          <w:rFonts w:cs="Calibri"/>
          <w:szCs w:val="24"/>
          <w:lang w:val="de-DE" w:eastAsia="en-US"/>
        </w:rPr>
      </w:pPr>
    </w:p>
    <w:p w14:paraId="7C11EA18" w14:textId="77777777" w:rsidR="00D12F09" w:rsidRPr="000701DA" w:rsidRDefault="00BE60C7" w:rsidP="00225849">
      <w:pPr>
        <w:rPr>
          <w:rFonts w:cs="Calibri"/>
          <w:szCs w:val="22"/>
          <w:lang w:val="de-DE" w:eastAsia="en-US"/>
        </w:rPr>
      </w:pPr>
      <w:r w:rsidRPr="000701DA">
        <w:rPr>
          <w:rFonts w:cs="Calibri"/>
          <w:szCs w:val="22"/>
          <w:lang w:val="de-DE" w:eastAsia="en-US"/>
        </w:rPr>
        <w:t>14</w:t>
      </w:r>
      <w:r w:rsidR="00D12F09" w:rsidRPr="000701DA">
        <w:rPr>
          <w:rFonts w:cs="Calibri"/>
          <w:szCs w:val="22"/>
          <w:lang w:val="de-DE" w:eastAsia="en-US"/>
        </w:rPr>
        <w:t>. März 2016</w:t>
      </w:r>
    </w:p>
    <w:p w14:paraId="564E85DD" w14:textId="77777777" w:rsidR="00225849" w:rsidRPr="000701DA" w:rsidRDefault="00225849" w:rsidP="00225849">
      <w:pPr>
        <w:rPr>
          <w:rFonts w:cs="Calibri"/>
          <w:szCs w:val="22"/>
          <w:lang w:val="de-DE" w:eastAsia="en-US"/>
        </w:rPr>
      </w:pPr>
    </w:p>
    <w:p w14:paraId="1D7265E6" w14:textId="0BFA92D7" w:rsidR="00852CDE" w:rsidRPr="00926825" w:rsidRDefault="00246CD9" w:rsidP="00AD50AD">
      <w:pPr>
        <w:rPr>
          <w:rFonts w:cs="Calibri"/>
          <w:sz w:val="24"/>
          <w:szCs w:val="24"/>
        </w:rPr>
      </w:pPr>
      <w:r w:rsidRPr="00926825">
        <w:rPr>
          <w:rFonts w:cs="Calibri"/>
          <w:sz w:val="24"/>
          <w:szCs w:val="24"/>
        </w:rPr>
        <w:t>Philips Lighting auf der Light + Building</w:t>
      </w:r>
    </w:p>
    <w:p w14:paraId="48BBF0A3" w14:textId="77777777" w:rsidR="00852CDE" w:rsidRPr="00926825" w:rsidRDefault="00852CDE" w:rsidP="00AD50AD">
      <w:pPr>
        <w:rPr>
          <w:rFonts w:cs="Calibri"/>
          <w:b/>
          <w:szCs w:val="22"/>
        </w:rPr>
      </w:pPr>
    </w:p>
    <w:p w14:paraId="6D0B6D03" w14:textId="77777777" w:rsidR="006E46AB" w:rsidRPr="000701DA" w:rsidRDefault="006E46AB" w:rsidP="00AD50AD">
      <w:pPr>
        <w:rPr>
          <w:rFonts w:cs="Calibri"/>
          <w:b/>
          <w:sz w:val="32"/>
          <w:szCs w:val="22"/>
          <w:lang w:val="de-DE"/>
        </w:rPr>
      </w:pPr>
      <w:r w:rsidRPr="000701DA">
        <w:rPr>
          <w:rFonts w:cs="Calibri"/>
          <w:b/>
          <w:sz w:val="24"/>
          <w:szCs w:val="22"/>
          <w:lang w:val="de-DE"/>
        </w:rPr>
        <w:t xml:space="preserve">Mehr als </w:t>
      </w:r>
      <w:r w:rsidR="000701DA" w:rsidRPr="000701DA">
        <w:rPr>
          <w:rFonts w:cs="Calibri"/>
          <w:b/>
          <w:sz w:val="24"/>
          <w:szCs w:val="22"/>
          <w:lang w:val="de-DE"/>
        </w:rPr>
        <w:t>nu</w:t>
      </w:r>
      <w:r w:rsidR="00E10CC3">
        <w:rPr>
          <w:rFonts w:cs="Calibri"/>
          <w:b/>
          <w:sz w:val="24"/>
          <w:szCs w:val="22"/>
          <w:lang w:val="de-DE"/>
        </w:rPr>
        <w:t xml:space="preserve">r </w:t>
      </w:r>
      <w:r w:rsidRPr="000701DA">
        <w:rPr>
          <w:rFonts w:cs="Calibri"/>
          <w:b/>
          <w:sz w:val="24"/>
          <w:szCs w:val="22"/>
          <w:lang w:val="de-DE"/>
        </w:rPr>
        <w:t>Beleuchtung: Philips Lighting bringt Licht ins Internet der Dinge</w:t>
      </w:r>
    </w:p>
    <w:p w14:paraId="6A61F716" w14:textId="77777777" w:rsidR="001C5119" w:rsidRPr="000701DA" w:rsidRDefault="001C5119" w:rsidP="00AD50AD">
      <w:pPr>
        <w:rPr>
          <w:rFonts w:cs="Calibri"/>
          <w:b/>
          <w:szCs w:val="22"/>
          <w:lang w:val="de-DE"/>
        </w:rPr>
      </w:pPr>
    </w:p>
    <w:p w14:paraId="4B50EF84" w14:textId="77777777" w:rsidR="00AB600A" w:rsidRPr="000701DA" w:rsidRDefault="00E7116E" w:rsidP="00934DF7">
      <w:pPr>
        <w:pStyle w:val="NurText"/>
        <w:numPr>
          <w:ilvl w:val="0"/>
          <w:numId w:val="5"/>
        </w:numPr>
        <w:ind w:left="360"/>
        <w:rPr>
          <w:rStyle w:val="hps"/>
          <w:rFonts w:ascii="Calibri" w:hAnsi="Calibri" w:cs="Calibri"/>
          <w:sz w:val="22"/>
          <w:szCs w:val="22"/>
          <w:lang w:val="de-DE"/>
        </w:rPr>
      </w:pPr>
      <w:r w:rsidRPr="000701DA">
        <w:rPr>
          <w:rFonts w:ascii="Calibri" w:hAnsi="Calibri" w:cs="Calibri"/>
          <w:sz w:val="22"/>
          <w:szCs w:val="22"/>
          <w:lang w:val="de-DE"/>
        </w:rPr>
        <w:t>I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nnovative Smart Lighting-</w:t>
      </w:r>
      <w:r w:rsidR="00257168" w:rsidRPr="000701DA">
        <w:rPr>
          <w:rStyle w:val="hps"/>
          <w:rFonts w:ascii="Calibri" w:hAnsi="Calibri" w:cs="Calibri"/>
          <w:sz w:val="22"/>
          <w:szCs w:val="22"/>
          <w:lang w:val="de-DE"/>
        </w:rPr>
        <w:t>Systeme</w:t>
      </w:r>
      <w:r w:rsidR="00257168" w:rsidRPr="000701DA">
        <w:rPr>
          <w:rFonts w:ascii="Calibri" w:hAnsi="Calibri" w:cs="Calibri"/>
          <w:sz w:val="22"/>
          <w:szCs w:val="22"/>
          <w:lang w:val="de-DE"/>
        </w:rPr>
        <w:t>, neue Kunden</w:t>
      </w:r>
      <w:r w:rsidR="00C631F2" w:rsidRPr="000701DA">
        <w:rPr>
          <w:rFonts w:ascii="Calibri" w:hAnsi="Calibri" w:cs="Calibri"/>
          <w:sz w:val="22"/>
          <w:szCs w:val="22"/>
          <w:lang w:val="de-DE"/>
        </w:rPr>
        <w:t>projekte</w:t>
      </w:r>
      <w:r w:rsidR="00257168" w:rsidRPr="000701DA">
        <w:rPr>
          <w:rFonts w:ascii="Calibri" w:hAnsi="Calibri" w:cs="Calibri"/>
          <w:sz w:val="22"/>
          <w:szCs w:val="22"/>
          <w:lang w:val="de-DE"/>
        </w:rPr>
        <w:t xml:space="preserve"> und </w:t>
      </w:r>
      <w:r w:rsidR="00257168" w:rsidRPr="000701DA">
        <w:rPr>
          <w:rStyle w:val="hps"/>
          <w:rFonts w:ascii="Calibri" w:hAnsi="Calibri" w:cs="Calibri"/>
          <w:sz w:val="22"/>
          <w:szCs w:val="22"/>
          <w:lang w:val="de-DE"/>
        </w:rPr>
        <w:t>Partnerschaften</w:t>
      </w:r>
      <w:r w:rsidR="00257168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57168" w:rsidRPr="000701DA">
        <w:rPr>
          <w:rStyle w:val="hps"/>
          <w:rFonts w:ascii="Calibri" w:hAnsi="Calibri" w:cs="Calibri"/>
          <w:sz w:val="22"/>
          <w:szCs w:val="22"/>
          <w:lang w:val="de-DE"/>
        </w:rPr>
        <w:t>für die intelligente Beleuchtung von Straßen</w:t>
      </w:r>
      <w:r w:rsidR="00257168" w:rsidRPr="000701DA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57168" w:rsidRPr="000701DA">
        <w:rPr>
          <w:rStyle w:val="hps"/>
          <w:rFonts w:ascii="Calibri" w:hAnsi="Calibri" w:cs="Calibri"/>
          <w:sz w:val="22"/>
          <w:szCs w:val="22"/>
          <w:lang w:val="de-DE"/>
        </w:rPr>
        <w:t>Einzelhandel, Büros</w:t>
      </w:r>
      <w:r w:rsidR="00257168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57168" w:rsidRPr="000701DA">
        <w:rPr>
          <w:rStyle w:val="hps"/>
          <w:rFonts w:ascii="Calibri" w:hAnsi="Calibri" w:cs="Calibri"/>
          <w:sz w:val="22"/>
          <w:szCs w:val="22"/>
          <w:lang w:val="de-DE"/>
        </w:rPr>
        <w:t>und</w:t>
      </w:r>
      <w:r w:rsidR="00257168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das Zuhause</w:t>
      </w:r>
    </w:p>
    <w:p w14:paraId="7B0183B3" w14:textId="77777777" w:rsidR="00AB600A" w:rsidRPr="000701DA" w:rsidRDefault="00AB600A" w:rsidP="00934DF7">
      <w:pPr>
        <w:pStyle w:val="NurText"/>
        <w:numPr>
          <w:ilvl w:val="0"/>
          <w:numId w:val="5"/>
        </w:numPr>
        <w:ind w:left="360"/>
        <w:rPr>
          <w:rFonts w:ascii="Calibri" w:hAnsi="Calibri" w:cs="Calibri"/>
          <w:sz w:val="22"/>
          <w:szCs w:val="22"/>
          <w:lang w:val="de-DE"/>
        </w:rPr>
      </w:pP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Der 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Marktführer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für Beleuchtung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ermöglicht neuartige Lichterlebnisse und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schafft Meh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r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werte für seine Kunden und Partner</w:t>
      </w:r>
    </w:p>
    <w:p w14:paraId="042667B0" w14:textId="77777777" w:rsidR="007733E6" w:rsidRPr="000701DA" w:rsidRDefault="007733E6" w:rsidP="007733E6">
      <w:pPr>
        <w:pStyle w:val="NurText"/>
        <w:ind w:left="705" w:hanging="705"/>
        <w:rPr>
          <w:rFonts w:ascii="Calibri" w:hAnsi="Calibri" w:cs="Calibri"/>
          <w:sz w:val="22"/>
          <w:szCs w:val="22"/>
          <w:lang w:val="de-DE"/>
        </w:rPr>
      </w:pPr>
    </w:p>
    <w:p w14:paraId="50646F94" w14:textId="77777777" w:rsidR="00257168" w:rsidRPr="000701DA" w:rsidRDefault="004D15D8" w:rsidP="007733E6">
      <w:pPr>
        <w:pStyle w:val="NurText"/>
        <w:rPr>
          <w:rFonts w:ascii="Calibri" w:hAnsi="Calibri" w:cs="Calibri"/>
          <w:sz w:val="22"/>
          <w:szCs w:val="22"/>
          <w:lang w:val="de-DE"/>
        </w:rPr>
      </w:pPr>
      <w:r w:rsidRPr="000701DA">
        <w:rPr>
          <w:rStyle w:val="hps"/>
          <w:rFonts w:ascii="Calibri" w:hAnsi="Calibri" w:cs="Calibri"/>
          <w:b/>
          <w:sz w:val="22"/>
          <w:szCs w:val="22"/>
          <w:lang w:val="de-DE"/>
        </w:rPr>
        <w:t xml:space="preserve">Frankfurt </w:t>
      </w:r>
      <w:r w:rsidR="000C44DE" w:rsidRPr="000701DA">
        <w:rPr>
          <w:rStyle w:val="hps"/>
          <w:rFonts w:ascii="Calibri" w:hAnsi="Calibri" w:cs="Calibri"/>
          <w:b/>
          <w:sz w:val="22"/>
          <w:szCs w:val="22"/>
          <w:lang w:val="de-DE"/>
        </w:rPr>
        <w:t>–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Philips Lighting</w:t>
      </w:r>
      <w:r w:rsidR="00C631F2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362" w:rsidRPr="000701DA">
        <w:rPr>
          <w:rFonts w:ascii="Calibri" w:hAnsi="Calibri" w:cs="Calibri"/>
          <w:sz w:val="22"/>
          <w:szCs w:val="22"/>
          <w:lang w:val="de-DE"/>
        </w:rPr>
        <w:t>unterstr</w:t>
      </w:r>
      <w:r w:rsidR="00C631F2" w:rsidRPr="000701DA">
        <w:rPr>
          <w:rFonts w:ascii="Calibri" w:hAnsi="Calibri" w:cs="Calibri"/>
          <w:sz w:val="22"/>
          <w:szCs w:val="22"/>
          <w:lang w:val="de-DE"/>
        </w:rPr>
        <w:t>eicht</w:t>
      </w:r>
      <w:r w:rsidR="00FE1362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auf der Light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+ Building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2016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seine </w:t>
      </w:r>
      <w:r w:rsidR="00E7116E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Innovationskraft </w:t>
      </w:r>
      <w:r w:rsidR="00FE1362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bei vernetzten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Beleuchtungssysteme</w:t>
      </w:r>
      <w:r w:rsidR="00FE1362" w:rsidRPr="000701DA">
        <w:rPr>
          <w:rStyle w:val="hps"/>
          <w:rFonts w:ascii="Calibri" w:hAnsi="Calibri" w:cs="Calibri"/>
          <w:sz w:val="22"/>
          <w:szCs w:val="22"/>
          <w:lang w:val="de-DE"/>
        </w:rPr>
        <w:t>n</w:t>
      </w:r>
      <w:r w:rsidR="00E7116E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 für </w:t>
      </w:r>
      <w:r w:rsidR="00FE1362" w:rsidRPr="000701DA">
        <w:rPr>
          <w:rFonts w:ascii="Calibri" w:hAnsi="Calibri" w:cs="Calibri"/>
          <w:sz w:val="22"/>
          <w:szCs w:val="22"/>
          <w:lang w:val="de-DE"/>
        </w:rPr>
        <w:t>Wohnräume,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Büros, </w:t>
      </w:r>
      <w:r w:rsidR="00FE1362" w:rsidRPr="000701DA">
        <w:rPr>
          <w:rFonts w:ascii="Calibri" w:hAnsi="Calibri" w:cs="Calibri"/>
          <w:sz w:val="22"/>
          <w:szCs w:val="22"/>
          <w:lang w:val="de-DE"/>
        </w:rPr>
        <w:t>Einzelh</w:t>
      </w:r>
      <w:r w:rsidR="00C631F2" w:rsidRPr="000701DA">
        <w:rPr>
          <w:rFonts w:ascii="Calibri" w:hAnsi="Calibri" w:cs="Calibri"/>
          <w:sz w:val="22"/>
          <w:szCs w:val="22"/>
          <w:lang w:val="de-DE"/>
        </w:rPr>
        <w:t xml:space="preserve">ändler sowie </w:t>
      </w:r>
      <w:r w:rsidR="00FE1362" w:rsidRPr="000701DA">
        <w:rPr>
          <w:rFonts w:ascii="Calibri" w:hAnsi="Calibri" w:cs="Calibri"/>
          <w:sz w:val="22"/>
          <w:szCs w:val="22"/>
          <w:lang w:val="de-DE"/>
        </w:rPr>
        <w:t>Straßen und Städte</w:t>
      </w:r>
      <w:r w:rsidR="00C631F2" w:rsidRPr="000701DA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C631F2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Der zu Royal Philips gehörende Marktführer für Beleuchtung </w:t>
      </w:r>
      <w:r w:rsidR="00E7116E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präsentiert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neue </w:t>
      </w:r>
      <w:r w:rsidR="00494DC0" w:rsidRPr="000701DA">
        <w:rPr>
          <w:rStyle w:val="hps"/>
          <w:rFonts w:ascii="Calibri" w:hAnsi="Calibri" w:cs="Calibri"/>
          <w:sz w:val="22"/>
          <w:szCs w:val="22"/>
          <w:lang w:val="de-DE"/>
        </w:rPr>
        <w:t>S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ysteme</w:t>
      </w:r>
      <w:r w:rsidR="00C631F2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, 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Services und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Partner</w:t>
      </w:r>
      <w:r w:rsidR="001C50AF" w:rsidRPr="000701DA">
        <w:rPr>
          <w:rStyle w:val="atn"/>
          <w:rFonts w:ascii="Calibri" w:hAnsi="Calibri" w:cs="Calibri"/>
          <w:sz w:val="22"/>
          <w:szCs w:val="22"/>
          <w:lang w:val="de-DE"/>
        </w:rPr>
        <w:t>schaften</w:t>
      </w:r>
      <w:r w:rsidR="00AB600A" w:rsidRPr="000701DA">
        <w:rPr>
          <w:rStyle w:val="atn"/>
          <w:rFonts w:ascii="Calibri" w:hAnsi="Calibri" w:cs="Calibri"/>
          <w:sz w:val="22"/>
          <w:szCs w:val="22"/>
          <w:lang w:val="de-DE"/>
        </w:rPr>
        <w:t xml:space="preserve"> </w:t>
      </w:r>
      <w:r w:rsidR="00D65C17" w:rsidRPr="000701DA">
        <w:rPr>
          <w:rFonts w:ascii="Calibri" w:hAnsi="Calibri" w:cs="Calibri"/>
          <w:sz w:val="22"/>
          <w:szCs w:val="22"/>
          <w:lang w:val="de-DE"/>
        </w:rPr>
        <w:t xml:space="preserve">zur Integration </w:t>
      </w:r>
      <w:r w:rsidR="00AB600A" w:rsidRPr="000701DA">
        <w:rPr>
          <w:rFonts w:ascii="Calibri" w:hAnsi="Calibri" w:cs="Calibri"/>
          <w:sz w:val="22"/>
          <w:szCs w:val="22"/>
          <w:lang w:val="de-DE"/>
        </w:rPr>
        <w:t xml:space="preserve">von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Beleuchtung</w:t>
      </w:r>
      <w:r w:rsidR="00E91811" w:rsidRPr="000701DA">
        <w:rPr>
          <w:rStyle w:val="hps"/>
          <w:rFonts w:ascii="Calibri" w:hAnsi="Calibri" w:cs="Calibri"/>
          <w:sz w:val="22"/>
          <w:szCs w:val="22"/>
          <w:lang w:val="de-DE"/>
        </w:rPr>
        <w:t>s</w:t>
      </w:r>
      <w:r w:rsidR="008E63AE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lösungen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in das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I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n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ternet der Dinge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(</w:t>
      </w:r>
      <w:r w:rsidRPr="000701DA">
        <w:rPr>
          <w:rFonts w:ascii="Calibri" w:hAnsi="Calibri" w:cs="Calibri"/>
          <w:sz w:val="22"/>
          <w:szCs w:val="22"/>
          <w:lang w:val="de-DE"/>
        </w:rPr>
        <w:t>IoT)</w:t>
      </w:r>
      <w:r w:rsidRPr="000701DA">
        <w:rPr>
          <w:rStyle w:val="hps"/>
          <w:rFonts w:ascii="Calibri" w:hAnsi="Calibri" w:cs="Calibri"/>
          <w:sz w:val="22"/>
          <w:szCs w:val="22"/>
          <w:lang w:val="de-DE"/>
        </w:rPr>
        <w:t>.</w:t>
      </w:r>
      <w:r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494DC0" w:rsidRPr="000701DA">
        <w:rPr>
          <w:rFonts w:ascii="Calibri" w:hAnsi="Calibri" w:cs="Calibri"/>
          <w:sz w:val="22"/>
          <w:szCs w:val="22"/>
          <w:lang w:val="de-DE"/>
        </w:rPr>
        <w:t>Entsprechend</w:t>
      </w:r>
      <w:r w:rsidR="00AB600A" w:rsidRPr="000701DA">
        <w:rPr>
          <w:rFonts w:ascii="Calibri" w:hAnsi="Calibri" w:cs="Calibri"/>
          <w:sz w:val="22"/>
          <w:szCs w:val="22"/>
          <w:lang w:val="de-DE"/>
        </w:rPr>
        <w:t>e</w:t>
      </w:r>
      <w:r w:rsidR="00494DC0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B600A" w:rsidRPr="000701DA">
        <w:rPr>
          <w:rFonts w:ascii="Calibri" w:hAnsi="Calibri" w:cs="Calibri"/>
          <w:sz w:val="22"/>
          <w:szCs w:val="22"/>
          <w:lang w:val="de-DE"/>
        </w:rPr>
        <w:t xml:space="preserve">Apps und Services </w:t>
      </w:r>
      <w:r w:rsidR="00494DC0" w:rsidRPr="000701DA">
        <w:rPr>
          <w:rFonts w:ascii="Calibri" w:hAnsi="Calibri" w:cs="Calibri"/>
          <w:sz w:val="22"/>
          <w:szCs w:val="22"/>
          <w:lang w:val="de-DE"/>
        </w:rPr>
        <w:t xml:space="preserve">ermöglichen </w:t>
      </w:r>
      <w:r w:rsidR="00AB600A" w:rsidRPr="000701DA">
        <w:rPr>
          <w:rFonts w:ascii="Calibri" w:hAnsi="Calibri" w:cs="Calibri"/>
          <w:sz w:val="22"/>
          <w:szCs w:val="22"/>
          <w:lang w:val="de-DE"/>
        </w:rPr>
        <w:t xml:space="preserve">den Kunden </w:t>
      </w:r>
      <w:r w:rsidR="00494DC0" w:rsidRPr="000701DA">
        <w:rPr>
          <w:rFonts w:ascii="Calibri" w:hAnsi="Calibri" w:cs="Calibri"/>
          <w:sz w:val="22"/>
          <w:szCs w:val="22"/>
          <w:lang w:val="de-DE"/>
        </w:rPr>
        <w:t>neuartige Lichterlebnisse</w:t>
      </w:r>
      <w:r w:rsidR="00AB600A" w:rsidRPr="000701DA">
        <w:rPr>
          <w:rFonts w:ascii="Calibri" w:hAnsi="Calibri" w:cs="Calibri"/>
          <w:sz w:val="22"/>
          <w:szCs w:val="22"/>
          <w:lang w:val="de-DE"/>
        </w:rPr>
        <w:t>, und eröffnen Mehrwerte durch erweiterte Anwendungsmöglichkeiten</w:t>
      </w:r>
      <w:r w:rsidR="000C44DE" w:rsidRPr="000701DA">
        <w:rPr>
          <w:rFonts w:ascii="Calibri" w:hAnsi="Calibri" w:cs="Calibri"/>
          <w:lang w:val="de-DE"/>
        </w:rPr>
        <w:t>.</w:t>
      </w:r>
    </w:p>
    <w:p w14:paraId="381953C9" w14:textId="77777777" w:rsidR="001B2D76" w:rsidRDefault="001B2D76" w:rsidP="007733E6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</w:p>
    <w:p w14:paraId="3EB029C0" w14:textId="4A3370C4" w:rsidR="00E10CC3" w:rsidRPr="000701DA" w:rsidRDefault="00A640F2" w:rsidP="00E10CC3">
      <w:pPr>
        <w:pStyle w:val="NurText"/>
        <w:rPr>
          <w:rFonts w:ascii="Calibri" w:hAnsi="Calibri" w:cs="Calibri"/>
          <w:sz w:val="22"/>
          <w:szCs w:val="22"/>
          <w:lang w:val="de-DE"/>
        </w:rPr>
      </w:pPr>
      <w:r>
        <w:rPr>
          <w:rStyle w:val="hps"/>
          <w:rFonts w:ascii="Calibri" w:hAnsi="Calibri" w:cs="Calibri"/>
          <w:sz w:val="22"/>
          <w:szCs w:val="22"/>
          <w:lang w:val="de-DE"/>
        </w:rPr>
        <w:t>„</w:t>
      </w:r>
      <w:r w:rsidR="002A1E90">
        <w:rPr>
          <w:rStyle w:val="hps"/>
          <w:rFonts w:ascii="Calibri" w:hAnsi="Calibri" w:cs="Calibri"/>
          <w:sz w:val="22"/>
          <w:szCs w:val="22"/>
          <w:lang w:val="de-DE"/>
        </w:rPr>
        <w:t xml:space="preserve">Durch unsere </w:t>
      </w:r>
      <w:r w:rsidR="002A1E90" w:rsidRPr="000701DA">
        <w:rPr>
          <w:rFonts w:ascii="Calibri" w:hAnsi="Calibri" w:cs="Calibri"/>
          <w:sz w:val="22"/>
          <w:szCs w:val="22"/>
          <w:lang w:val="de-DE"/>
        </w:rPr>
        <w:t xml:space="preserve">vernetzten </w:t>
      </w:r>
      <w:r w:rsidR="002A1E90" w:rsidRPr="000701DA">
        <w:rPr>
          <w:rStyle w:val="hps"/>
          <w:rFonts w:ascii="Calibri" w:hAnsi="Calibri" w:cs="Calibri"/>
          <w:sz w:val="22"/>
          <w:szCs w:val="22"/>
          <w:lang w:val="de-DE"/>
        </w:rPr>
        <w:t xml:space="preserve">Beleuchtungssysteme </w:t>
      </w:r>
      <w:r w:rsidR="002A1E90">
        <w:rPr>
          <w:rStyle w:val="hps"/>
          <w:rFonts w:ascii="Calibri" w:hAnsi="Calibri" w:cs="Calibri"/>
          <w:sz w:val="22"/>
          <w:szCs w:val="22"/>
          <w:lang w:val="de-DE"/>
        </w:rPr>
        <w:t>bedienen wir die Bedürfnisse unserer Kunden nach einem zukunft</w:t>
      </w:r>
      <w:r>
        <w:rPr>
          <w:rStyle w:val="hps"/>
          <w:rFonts w:ascii="Calibri" w:hAnsi="Calibri" w:cs="Calibri"/>
          <w:sz w:val="22"/>
          <w:szCs w:val="22"/>
          <w:lang w:val="de-DE"/>
        </w:rPr>
        <w:t>s</w:t>
      </w:r>
      <w:r w:rsidR="002A1E90">
        <w:rPr>
          <w:rStyle w:val="hps"/>
          <w:rFonts w:ascii="Calibri" w:hAnsi="Calibri" w:cs="Calibri"/>
          <w:sz w:val="22"/>
          <w:szCs w:val="22"/>
          <w:lang w:val="de-DE"/>
        </w:rPr>
        <w:t xml:space="preserve">weisenden Lichtmanagement mit geringem </w:t>
      </w:r>
      <w:r w:rsidR="00476763">
        <w:rPr>
          <w:rStyle w:val="hps"/>
          <w:rFonts w:ascii="Calibri" w:hAnsi="Calibri" w:cs="Calibri"/>
          <w:sz w:val="22"/>
          <w:szCs w:val="22"/>
          <w:lang w:val="de-DE"/>
        </w:rPr>
        <w:t>Energieverbrauch und hoher Kosteneffizienz</w:t>
      </w:r>
      <w:r>
        <w:rPr>
          <w:rStyle w:val="hps"/>
          <w:rFonts w:ascii="Calibri" w:hAnsi="Calibri" w:cs="Calibri"/>
          <w:sz w:val="22"/>
          <w:szCs w:val="22"/>
          <w:lang w:val="de-DE"/>
        </w:rPr>
        <w:t>“</w:t>
      </w:r>
      <w:r w:rsidR="00E10CC3" w:rsidRPr="000701DA">
        <w:rPr>
          <w:rStyle w:val="hps"/>
          <w:rFonts w:ascii="Calibri" w:hAnsi="Calibri" w:cs="Calibri"/>
          <w:sz w:val="22"/>
          <w:szCs w:val="22"/>
          <w:lang w:val="de-DE"/>
        </w:rPr>
        <w:t>, sagte Eric</w:t>
      </w:r>
      <w:r w:rsidR="00E10CC3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E10CC3" w:rsidRPr="000701DA">
        <w:rPr>
          <w:rStyle w:val="hps"/>
          <w:rFonts w:ascii="Calibri" w:hAnsi="Calibri" w:cs="Calibri"/>
          <w:sz w:val="22"/>
          <w:szCs w:val="22"/>
          <w:lang w:val="de-DE"/>
        </w:rPr>
        <w:t>Rondolat</w:t>
      </w:r>
      <w:proofErr w:type="spellEnd"/>
      <w:r w:rsidR="00E10CC3" w:rsidRPr="000701DA">
        <w:rPr>
          <w:rFonts w:ascii="Calibri" w:hAnsi="Calibri" w:cs="Calibri"/>
          <w:sz w:val="22"/>
          <w:szCs w:val="22"/>
          <w:lang w:val="de-DE"/>
        </w:rPr>
        <w:t xml:space="preserve">, CEO </w:t>
      </w:r>
      <w:r w:rsidR="00E10CC3" w:rsidRPr="000701DA">
        <w:rPr>
          <w:rStyle w:val="hps"/>
          <w:rFonts w:ascii="Calibri" w:hAnsi="Calibri" w:cs="Calibri"/>
          <w:sz w:val="22"/>
          <w:szCs w:val="22"/>
          <w:lang w:val="de-DE"/>
        </w:rPr>
        <w:t>von</w:t>
      </w:r>
      <w:r w:rsidR="00E10CC3" w:rsidRPr="000701D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E10CC3" w:rsidRPr="000701DA">
        <w:rPr>
          <w:rStyle w:val="hps"/>
          <w:rFonts w:ascii="Calibri" w:hAnsi="Calibri" w:cs="Calibri"/>
          <w:sz w:val="22"/>
          <w:szCs w:val="22"/>
          <w:lang w:val="de-DE"/>
        </w:rPr>
        <w:t>Philips Lighting</w:t>
      </w:r>
      <w:r w:rsidR="00E10CC3" w:rsidRPr="000701DA">
        <w:rPr>
          <w:rFonts w:ascii="Calibri" w:hAnsi="Calibri" w:cs="Calibri"/>
          <w:sz w:val="22"/>
          <w:szCs w:val="22"/>
          <w:lang w:val="de-DE"/>
        </w:rPr>
        <w:t xml:space="preserve">. </w:t>
      </w:r>
      <w:r>
        <w:rPr>
          <w:rFonts w:ascii="Calibri" w:hAnsi="Calibri" w:cs="Calibri"/>
          <w:sz w:val="22"/>
          <w:szCs w:val="22"/>
          <w:lang w:val="de-DE"/>
        </w:rPr>
        <w:t>„</w:t>
      </w:r>
      <w:r w:rsidR="00476763">
        <w:rPr>
          <w:rStyle w:val="hps"/>
          <w:rFonts w:ascii="Calibri" w:hAnsi="Calibri" w:cs="Calibri"/>
          <w:sz w:val="22"/>
          <w:szCs w:val="22"/>
          <w:lang w:val="de-DE"/>
        </w:rPr>
        <w:t>Indem wir die Beleuchtung in das Internet der Dinge erweitern, eröffnen wir neue Möglichkeiten und schaffen Mehrwerte für unsere Kunden und Partner. Die Anwendungen und Services reichen über die reine B</w:t>
      </w:r>
      <w:r w:rsidR="00476763">
        <w:rPr>
          <w:rStyle w:val="hps"/>
          <w:rFonts w:ascii="Calibri" w:hAnsi="Calibri" w:cs="Calibri"/>
          <w:sz w:val="22"/>
          <w:szCs w:val="22"/>
          <w:lang w:val="de-DE"/>
        </w:rPr>
        <w:t>e</w:t>
      </w:r>
      <w:r w:rsidR="00476763">
        <w:rPr>
          <w:rStyle w:val="hps"/>
          <w:rFonts w:ascii="Calibri" w:hAnsi="Calibri" w:cs="Calibri"/>
          <w:sz w:val="22"/>
          <w:szCs w:val="22"/>
          <w:lang w:val="de-DE"/>
        </w:rPr>
        <w:t>leuchtung hinaus.</w:t>
      </w:r>
      <w:r>
        <w:rPr>
          <w:rStyle w:val="hps"/>
          <w:rFonts w:ascii="Calibri" w:hAnsi="Calibri" w:cs="Calibri"/>
          <w:sz w:val="22"/>
          <w:szCs w:val="22"/>
          <w:lang w:val="de-DE"/>
        </w:rPr>
        <w:t>“</w:t>
      </w:r>
    </w:p>
    <w:p w14:paraId="073E7B87" w14:textId="77777777" w:rsidR="00E10CC3" w:rsidRPr="000701DA" w:rsidRDefault="00E10CC3" w:rsidP="007733E6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</w:p>
    <w:p w14:paraId="0315962E" w14:textId="77777777" w:rsidR="006F55A2" w:rsidRPr="000701DA" w:rsidRDefault="006F55A2" w:rsidP="006F55A2">
      <w:pPr>
        <w:pStyle w:val="NurTex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0701DA">
        <w:rPr>
          <w:rFonts w:asciiTheme="minorHAnsi" w:hAnsiTheme="minorHAnsi" w:cstheme="minorHAnsi"/>
          <w:b/>
          <w:sz w:val="22"/>
          <w:szCs w:val="22"/>
          <w:lang w:val="de-DE"/>
        </w:rPr>
        <w:t>Intelligente Städte</w:t>
      </w:r>
    </w:p>
    <w:p w14:paraId="6E2F15A9" w14:textId="2C6F6CF4" w:rsidR="00C4777A" w:rsidRPr="000701DA" w:rsidRDefault="00C4777A" w:rsidP="00C4777A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Eine neue globale Partnerschaft kündigte Philips mit </w:t>
      </w:r>
      <w:hyperlink r:id="rId12" w:history="1">
        <w:r w:rsidRPr="00C01D14">
          <w:rPr>
            <w:rStyle w:val="Hyperlink"/>
            <w:rFonts w:ascii="Calibri" w:eastAsia="Times New Roman" w:hAnsi="Calibri" w:cs="Arial"/>
            <w:color w:val="0000FF"/>
            <w:sz w:val="22"/>
            <w:u w:val="single"/>
            <w:lang w:val="de-DE" w:eastAsia="de-DE"/>
          </w:rPr>
          <w:t>Vodafone</w:t>
        </w:r>
      </w:hyperlink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an. Diese soll den großfläch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i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gen Einsatz von drahtlos vernetzte</w:t>
      </w:r>
      <w:r w:rsidR="00A640F2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Straßenbeleuchtungen in Städten weltweit beschleun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i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gen. Rund 530 CityTouch-Installationen in 33 Ländern hat Phi</w:t>
      </w:r>
      <w:bookmarkStart w:id="1" w:name="_GoBack"/>
      <w:bookmarkEnd w:id="1"/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lips bereits verwirklicht. Diese 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dienen als Infrastruktur intelligenter Städte und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sparen 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zugleich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Energie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- und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Wartungs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>ko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>ten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. Damit Städte sich in ihrem eigenen Tempo auf intelligente Straßenbeleuchtung umstellen können, stellte das Unternehmen mit Philips </w:t>
      </w:r>
      <w:hyperlink r:id="rId13" w:history="1">
        <w:proofErr w:type="spellStart"/>
        <w:r w:rsidRPr="00C01D14">
          <w:rPr>
            <w:rStyle w:val="Hyperlink"/>
            <w:rFonts w:ascii="Calibri" w:eastAsia="Times New Roman" w:hAnsi="Calibri" w:cs="Arial"/>
            <w:color w:val="0000FF"/>
            <w:sz w:val="22"/>
            <w:u w:val="single"/>
            <w:lang w:val="de-DE" w:eastAsia="de-DE"/>
          </w:rPr>
          <w:t>DigiStreet</w:t>
        </w:r>
        <w:proofErr w:type="spellEnd"/>
      </w:hyperlink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die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erste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LED-Straßenleuchte</w:t>
      </w:r>
      <w:r w:rsidR="0040215B" w:rsidRPr="000701D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vor, die zukunftssicher und technisch vorbereitet </w:t>
      </w:r>
      <w:r w:rsidR="00934DF7" w:rsidRPr="000701DA">
        <w:rPr>
          <w:rFonts w:asciiTheme="minorHAnsi" w:hAnsiTheme="minorHAnsi" w:cstheme="minorHAnsi"/>
          <w:sz w:val="22"/>
          <w:szCs w:val="22"/>
          <w:lang w:val="de-DE"/>
        </w:rPr>
        <w:t>sind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, um sich mit einer breiten Palette von Smart-City-Sensoren kabellos zu verbinden.</w:t>
      </w:r>
    </w:p>
    <w:p w14:paraId="1F5EE205" w14:textId="77777777" w:rsidR="00C4777A" w:rsidRPr="000701DA" w:rsidRDefault="00C4777A" w:rsidP="00F13843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</w:p>
    <w:p w14:paraId="16119A55" w14:textId="77777777" w:rsidR="00F13843" w:rsidRPr="000701DA" w:rsidRDefault="00FA4F9F" w:rsidP="00F13843">
      <w:pPr>
        <w:pStyle w:val="NurTex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0701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Intelligenter </w:t>
      </w:r>
      <w:r w:rsidR="00F13843" w:rsidRPr="000701DA">
        <w:rPr>
          <w:rFonts w:asciiTheme="minorHAnsi" w:hAnsiTheme="minorHAnsi" w:cstheme="minorHAnsi"/>
          <w:b/>
          <w:sz w:val="22"/>
          <w:szCs w:val="22"/>
          <w:lang w:val="de-DE"/>
        </w:rPr>
        <w:t>Einzelhandel</w:t>
      </w:r>
    </w:p>
    <w:p w14:paraId="3C5A716A" w14:textId="1677A2F1" w:rsidR="008F6DD1" w:rsidRPr="000701DA" w:rsidRDefault="008F6DD1" w:rsidP="008F6DD1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Mit </w:t>
      </w:r>
      <w:r w:rsidR="006F1A08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dem weltweit präzisesten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Innenraum-Navigationssystem treibt Philips </w:t>
      </w:r>
      <w:r w:rsidR="006F1A08" w:rsidRPr="000701DA">
        <w:rPr>
          <w:rFonts w:asciiTheme="minorHAnsi" w:hAnsiTheme="minorHAnsi" w:cstheme="minorHAnsi"/>
          <w:sz w:val="22"/>
          <w:szCs w:val="22"/>
          <w:lang w:val="de-DE"/>
        </w:rPr>
        <w:t>licht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basierte Dienstleistungen im Einzelhandel weiter voran. Dazu kooperiert der weltweit führende Lich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t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anbieter mit </w:t>
      </w:r>
      <w:hyperlink r:id="rId14" w:history="1">
        <w:r w:rsidRPr="00C01D14">
          <w:rPr>
            <w:rStyle w:val="Hyperlink"/>
            <w:rFonts w:ascii="Calibri" w:eastAsia="Times New Roman" w:hAnsi="Calibri" w:cs="Arial"/>
            <w:color w:val="0000FF"/>
            <w:sz w:val="22"/>
            <w:u w:val="single"/>
            <w:lang w:val="de-DE" w:eastAsia="de-DE"/>
          </w:rPr>
          <w:t>Aisle411</w:t>
        </w:r>
      </w:hyperlink>
      <w:r w:rsidRPr="000701DA">
        <w:rPr>
          <w:rFonts w:asciiTheme="minorHAnsi" w:hAnsiTheme="minorHAnsi" w:cstheme="minorHAnsi"/>
          <w:sz w:val="22"/>
          <w:szCs w:val="22"/>
          <w:lang w:val="de-DE"/>
        </w:rPr>
        <w:t>, einem führenden Anbieter von Innenraum-Positionierungssysteme</w:t>
      </w:r>
      <w:r w:rsidR="002D4ED8" w:rsidRPr="000701D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51E13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So erhalten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Einzelhändler </w:t>
      </w:r>
      <w:r w:rsidR="00B51E13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eine </w:t>
      </w:r>
      <w:r w:rsidR="006F1A08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integrierte Lösung aus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Beleuchtungsinfrastruktur</w:t>
      </w:r>
      <w:r w:rsidR="006F1A08" w:rsidRPr="000701DA">
        <w:rPr>
          <w:rFonts w:asciiTheme="minorHAnsi" w:hAnsiTheme="minorHAnsi" w:cstheme="minorHAnsi"/>
          <w:sz w:val="22"/>
          <w:szCs w:val="22"/>
          <w:lang w:val="de-DE"/>
        </w:rPr>
        <w:t>, mobiler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Plattform </w:t>
      </w:r>
      <w:r w:rsidR="006F1A08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und des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Mapping-Dienste</w:t>
      </w:r>
      <w:r w:rsidR="006F1A08" w:rsidRPr="000701DA">
        <w:rPr>
          <w:rFonts w:asciiTheme="minorHAnsi" w:hAnsiTheme="minorHAnsi" w:cstheme="minorHAnsi"/>
          <w:sz w:val="22"/>
          <w:szCs w:val="22"/>
          <w:lang w:val="de-DE"/>
        </w:rPr>
        <w:t>s für ihre Verkaufsräume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51E13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Und die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Einzelhandelskunden </w:t>
      </w:r>
      <w:r w:rsidR="00B51E13" w:rsidRPr="000701DA">
        <w:rPr>
          <w:rFonts w:asciiTheme="minorHAnsi" w:hAnsiTheme="minorHAnsi" w:cstheme="minorHAnsi"/>
          <w:sz w:val="22"/>
          <w:szCs w:val="22"/>
          <w:lang w:val="de-DE"/>
        </w:rPr>
        <w:lastRenderedPageBreak/>
        <w:t xml:space="preserve">finden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ihre Produkte, ohne lange </w:t>
      </w:r>
      <w:r w:rsidR="00B51E13"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zu 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suchen. </w:t>
      </w:r>
      <w:proofErr w:type="spellStart"/>
      <w:r w:rsidRPr="000701DA">
        <w:rPr>
          <w:rFonts w:asciiTheme="minorHAnsi" w:hAnsiTheme="minorHAnsi" w:cstheme="minorHAnsi"/>
          <w:sz w:val="22"/>
          <w:szCs w:val="22"/>
          <w:lang w:val="de-DE"/>
        </w:rPr>
        <w:t>Aswaaq</w:t>
      </w:r>
      <w:proofErr w:type="spellEnd"/>
      <w:r w:rsidRPr="000701DA">
        <w:rPr>
          <w:rFonts w:asciiTheme="minorHAnsi" w:hAnsiTheme="minorHAnsi" w:cstheme="minorHAnsi"/>
          <w:sz w:val="22"/>
          <w:szCs w:val="22"/>
          <w:lang w:val="de-DE"/>
        </w:rPr>
        <w:t>, ein in den Vereinigten Arabische</w:t>
      </w:r>
      <w:r w:rsidR="009B302E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Em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i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rate</w:t>
      </w:r>
      <w:r w:rsidR="009B302E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basierter Community-Händler, ist der erste mit dem Indoor-Ortungssystem ausgestatt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>te Einzelhandel im Mittleren Osten. In Europa hatte das Verkaufsraum-GPS Pr</w:t>
      </w:r>
      <w:r w:rsidR="009B302E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miere im </w:t>
      </w:r>
      <w:hyperlink r:id="rId15" w:history="1">
        <w:r w:rsidRPr="00C01D14">
          <w:rPr>
            <w:rStyle w:val="Hyperlink"/>
            <w:rFonts w:ascii="Calibri" w:eastAsia="Times New Roman" w:hAnsi="Calibri" w:cs="Arial"/>
            <w:color w:val="0000FF"/>
            <w:sz w:val="22"/>
            <w:u w:val="single"/>
            <w:lang w:val="de-DE" w:eastAsia="de-DE"/>
          </w:rPr>
          <w:t>Ca</w:t>
        </w:r>
        <w:r w:rsidRPr="00C01D14">
          <w:rPr>
            <w:rStyle w:val="Hyperlink"/>
            <w:rFonts w:ascii="Calibri" w:eastAsia="Times New Roman" w:hAnsi="Calibri" w:cs="Arial"/>
            <w:color w:val="0000FF"/>
            <w:sz w:val="22"/>
            <w:u w:val="single"/>
            <w:lang w:val="de-DE" w:eastAsia="de-DE"/>
          </w:rPr>
          <w:t>r</w:t>
        </w:r>
        <w:r w:rsidRPr="00C01D14">
          <w:rPr>
            <w:rStyle w:val="Hyperlink"/>
            <w:rFonts w:ascii="Calibri" w:eastAsia="Times New Roman" w:hAnsi="Calibri" w:cs="Arial"/>
            <w:color w:val="0000FF"/>
            <w:sz w:val="22"/>
            <w:u w:val="single"/>
            <w:lang w:val="de-DE" w:eastAsia="de-DE"/>
          </w:rPr>
          <w:t>refour-Supermarkt</w:t>
        </w:r>
      </w:hyperlink>
      <w:r w:rsidRPr="000701DA">
        <w:rPr>
          <w:rFonts w:asciiTheme="minorHAnsi" w:hAnsiTheme="minorHAnsi" w:cstheme="minorHAnsi"/>
          <w:sz w:val="22"/>
          <w:szCs w:val="22"/>
          <w:lang w:val="de-DE"/>
        </w:rPr>
        <w:t xml:space="preserve"> im französischen Lille.</w:t>
      </w:r>
    </w:p>
    <w:p w14:paraId="74BDD4BC" w14:textId="77777777" w:rsidR="008F6DD1" w:rsidRPr="000701DA" w:rsidRDefault="008F6DD1" w:rsidP="007733E6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</w:p>
    <w:p w14:paraId="31971959" w14:textId="3B76F55D" w:rsidR="007733E6" w:rsidRPr="000701DA" w:rsidRDefault="00D84658" w:rsidP="007733E6">
      <w:pPr>
        <w:pStyle w:val="NurTex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0701DA">
        <w:rPr>
          <w:rFonts w:asciiTheme="minorHAnsi" w:hAnsiTheme="minorHAnsi" w:cstheme="minorHAnsi"/>
          <w:b/>
          <w:sz w:val="22"/>
          <w:szCs w:val="22"/>
          <w:lang w:val="de-DE"/>
        </w:rPr>
        <w:t>Intelligent</w:t>
      </w:r>
      <w:r w:rsidR="009B302E">
        <w:rPr>
          <w:rFonts w:asciiTheme="minorHAnsi" w:hAnsiTheme="minorHAnsi" w:cstheme="minorHAnsi"/>
          <w:b/>
          <w:sz w:val="22"/>
          <w:szCs w:val="22"/>
          <w:lang w:val="de-DE"/>
        </w:rPr>
        <w:t>e</w:t>
      </w:r>
      <w:r w:rsidRPr="000701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Büros</w:t>
      </w:r>
    </w:p>
    <w:p w14:paraId="0CB43849" w14:textId="3981B3F6" w:rsidR="00925C45" w:rsidRPr="000701DA" w:rsidRDefault="00D84658" w:rsidP="00925C45">
      <w:pPr>
        <w:tabs>
          <w:tab w:val="num" w:pos="720"/>
        </w:tabs>
        <w:rPr>
          <w:szCs w:val="22"/>
          <w:lang w:val="de-DE"/>
        </w:rPr>
      </w:pPr>
      <w:r w:rsidRPr="000701DA">
        <w:rPr>
          <w:rFonts w:asciiTheme="minorHAnsi" w:hAnsiTheme="minorHAnsi" w:cstheme="minorHAnsi"/>
          <w:szCs w:val="22"/>
          <w:lang w:val="de-DE"/>
        </w:rPr>
        <w:t>In</w:t>
      </w:r>
      <w:r w:rsidR="00A3703B" w:rsidRPr="000701DA">
        <w:rPr>
          <w:rFonts w:asciiTheme="minorHAnsi" w:hAnsiTheme="minorHAnsi" w:cstheme="minorHAnsi"/>
          <w:szCs w:val="22"/>
          <w:lang w:val="de-DE"/>
        </w:rPr>
        <w:t xml:space="preserve"> Büros </w:t>
      </w:r>
      <w:r w:rsidR="00B51E13" w:rsidRPr="000701DA">
        <w:rPr>
          <w:rFonts w:asciiTheme="minorHAnsi" w:hAnsiTheme="minorHAnsi" w:cstheme="minorHAnsi"/>
          <w:szCs w:val="22"/>
          <w:lang w:val="de-DE"/>
        </w:rPr>
        <w:t xml:space="preserve">verbindet </w:t>
      </w:r>
      <w:r w:rsidR="00BD6BF1" w:rsidRPr="000701DA">
        <w:rPr>
          <w:rFonts w:asciiTheme="minorHAnsi" w:hAnsiTheme="minorHAnsi" w:cstheme="minorHAnsi"/>
          <w:szCs w:val="22"/>
          <w:lang w:val="de-DE"/>
        </w:rPr>
        <w:t>Philips sein</w:t>
      </w:r>
      <w:r w:rsidR="00B51E13" w:rsidRPr="000701DA">
        <w:rPr>
          <w:rFonts w:asciiTheme="minorHAnsi" w:hAnsiTheme="minorHAnsi" w:cstheme="minorHAnsi"/>
          <w:szCs w:val="22"/>
          <w:lang w:val="de-DE"/>
        </w:rPr>
        <w:t>e</w:t>
      </w:r>
      <w:r w:rsidR="00BD6BF1" w:rsidRPr="000701DA">
        <w:rPr>
          <w:rFonts w:asciiTheme="minorHAnsi" w:hAnsiTheme="minorHAnsi" w:cstheme="minorHAnsi"/>
          <w:szCs w:val="22"/>
          <w:lang w:val="de-DE"/>
        </w:rPr>
        <w:t xml:space="preserve"> </w:t>
      </w:r>
      <w:r w:rsidR="00A3703B" w:rsidRPr="000701DA">
        <w:rPr>
          <w:rFonts w:asciiTheme="minorHAnsi" w:hAnsiTheme="minorHAnsi" w:cstheme="minorHAnsi"/>
          <w:szCs w:val="22"/>
          <w:lang w:val="de-DE"/>
        </w:rPr>
        <w:t>vernetzte</w:t>
      </w:r>
      <w:r w:rsidR="00B51E13" w:rsidRPr="000701DA">
        <w:rPr>
          <w:rFonts w:asciiTheme="minorHAnsi" w:hAnsiTheme="minorHAnsi" w:cstheme="minorHAnsi"/>
          <w:szCs w:val="22"/>
          <w:lang w:val="de-DE"/>
        </w:rPr>
        <w:t xml:space="preserve"> </w:t>
      </w:r>
      <w:r w:rsidR="00A3703B" w:rsidRPr="000701DA">
        <w:rPr>
          <w:rFonts w:asciiTheme="minorHAnsi" w:hAnsiTheme="minorHAnsi" w:cstheme="minorHAnsi"/>
          <w:szCs w:val="22"/>
          <w:lang w:val="de-DE"/>
        </w:rPr>
        <w:t>LED-</w:t>
      </w:r>
      <w:r w:rsidR="005D64C9" w:rsidRPr="000701DA">
        <w:rPr>
          <w:rFonts w:asciiTheme="minorHAnsi" w:hAnsiTheme="minorHAnsi" w:cstheme="minorHAnsi"/>
          <w:szCs w:val="22"/>
          <w:lang w:val="de-DE"/>
        </w:rPr>
        <w:t>Beleuchtung</w:t>
      </w:r>
      <w:r w:rsidR="00B51E13" w:rsidRPr="000701DA">
        <w:rPr>
          <w:rFonts w:asciiTheme="minorHAnsi" w:hAnsiTheme="minorHAnsi" w:cstheme="minorHAnsi"/>
          <w:szCs w:val="22"/>
          <w:lang w:val="de-DE"/>
        </w:rPr>
        <w:t xml:space="preserve"> mittels </w:t>
      </w:r>
      <w:r w:rsidR="000701DA">
        <w:rPr>
          <w:rFonts w:asciiTheme="minorHAnsi" w:hAnsiTheme="minorHAnsi" w:cstheme="minorHAnsi"/>
          <w:szCs w:val="22"/>
          <w:lang w:val="de-DE"/>
        </w:rPr>
        <w:t>Power-over-</w:t>
      </w:r>
      <w:r w:rsidR="00A3703B" w:rsidRPr="000701DA">
        <w:rPr>
          <w:rFonts w:asciiTheme="minorHAnsi" w:hAnsiTheme="minorHAnsi" w:cstheme="minorHAnsi"/>
          <w:szCs w:val="22"/>
          <w:lang w:val="de-DE"/>
        </w:rPr>
        <w:t xml:space="preserve">Ethernet </w:t>
      </w:r>
      <w:r w:rsidR="00B51E13" w:rsidRPr="000701DA">
        <w:rPr>
          <w:rFonts w:asciiTheme="minorHAnsi" w:hAnsiTheme="minorHAnsi" w:cstheme="minorHAnsi"/>
          <w:szCs w:val="22"/>
          <w:lang w:val="de-DE"/>
        </w:rPr>
        <w:t>mit anderen Sensoren</w:t>
      </w:r>
      <w:r w:rsidR="005E0F59" w:rsidRPr="000701DA">
        <w:rPr>
          <w:rFonts w:asciiTheme="minorHAnsi" w:hAnsiTheme="minorHAnsi" w:cstheme="minorHAnsi"/>
          <w:szCs w:val="22"/>
          <w:lang w:val="de-DE"/>
        </w:rPr>
        <w:t xml:space="preserve"> und </w:t>
      </w:r>
      <w:r w:rsidR="00B51E13" w:rsidRPr="000701DA">
        <w:rPr>
          <w:rFonts w:asciiTheme="minorHAnsi" w:hAnsiTheme="minorHAnsi" w:cstheme="minorHAnsi"/>
          <w:szCs w:val="22"/>
          <w:lang w:val="de-DE"/>
        </w:rPr>
        <w:t>Geräten</w:t>
      </w:r>
      <w:r w:rsidR="00A3703B" w:rsidRPr="000701DA">
        <w:rPr>
          <w:rFonts w:asciiTheme="minorHAnsi" w:hAnsiTheme="minorHAnsi" w:cstheme="minorHAnsi"/>
          <w:szCs w:val="22"/>
          <w:lang w:val="de-DE"/>
        </w:rPr>
        <w:t xml:space="preserve">. </w:t>
      </w:r>
      <w:r w:rsidR="00BD6BF1" w:rsidRPr="000701DA">
        <w:rPr>
          <w:rFonts w:asciiTheme="minorHAnsi" w:hAnsiTheme="minorHAnsi" w:cstheme="minorHAnsi"/>
          <w:szCs w:val="22"/>
          <w:lang w:val="de-DE"/>
        </w:rPr>
        <w:t xml:space="preserve">Dazu </w:t>
      </w:r>
      <w:r w:rsidR="005E0F59" w:rsidRPr="000701DA">
        <w:rPr>
          <w:rFonts w:asciiTheme="minorHAnsi" w:hAnsiTheme="minorHAnsi" w:cstheme="minorHAnsi"/>
          <w:szCs w:val="22"/>
          <w:lang w:val="de-DE"/>
        </w:rPr>
        <w:t xml:space="preserve">kooperiert </w:t>
      </w:r>
      <w:r w:rsidR="00BD6BF1" w:rsidRPr="000701DA">
        <w:rPr>
          <w:rFonts w:asciiTheme="minorHAnsi" w:hAnsiTheme="minorHAnsi" w:cstheme="minorHAnsi"/>
          <w:szCs w:val="22"/>
          <w:lang w:val="de-DE"/>
        </w:rPr>
        <w:t>Philips</w:t>
      </w:r>
      <w:r w:rsidR="005E0F59" w:rsidRPr="000701DA">
        <w:rPr>
          <w:rFonts w:asciiTheme="minorHAnsi" w:hAnsiTheme="minorHAnsi" w:cstheme="minorHAnsi"/>
          <w:szCs w:val="22"/>
          <w:lang w:val="de-DE"/>
        </w:rPr>
        <w:t xml:space="preserve"> mit </w:t>
      </w:r>
      <w:hyperlink r:id="rId16" w:history="1">
        <w:r w:rsidR="005E0F59" w:rsidRPr="00C01D14">
          <w:rPr>
            <w:rStyle w:val="Hyperlink"/>
            <w:rFonts w:cs="Arial"/>
            <w:color w:val="0000FF"/>
            <w:u w:val="single"/>
            <w:lang w:val="de-DE"/>
          </w:rPr>
          <w:t>Cisco</w:t>
        </w:r>
      </w:hyperlink>
      <w:r w:rsidR="005E0F59" w:rsidRPr="000701DA">
        <w:rPr>
          <w:rFonts w:asciiTheme="minorHAnsi" w:hAnsiTheme="minorHAnsi" w:cstheme="minorHAnsi"/>
          <w:szCs w:val="22"/>
          <w:lang w:val="de-DE"/>
        </w:rPr>
        <w:t xml:space="preserve"> als führendem </w:t>
      </w:r>
      <w:r w:rsidR="005D64C9" w:rsidRPr="000701DA">
        <w:rPr>
          <w:rFonts w:asciiTheme="minorHAnsi" w:hAnsiTheme="minorHAnsi" w:cstheme="minorHAnsi"/>
          <w:szCs w:val="22"/>
          <w:lang w:val="de-DE"/>
        </w:rPr>
        <w:t>IT-Anbieter</w:t>
      </w:r>
      <w:r w:rsidR="005E0F59" w:rsidRPr="000701DA">
        <w:rPr>
          <w:rFonts w:asciiTheme="minorHAnsi" w:hAnsiTheme="minorHAnsi" w:cstheme="minorHAnsi"/>
          <w:szCs w:val="22"/>
          <w:lang w:val="de-DE"/>
        </w:rPr>
        <w:t>.</w:t>
      </w:r>
      <w:r w:rsidR="005D64C9" w:rsidRPr="000701DA">
        <w:rPr>
          <w:rFonts w:asciiTheme="minorHAnsi" w:hAnsiTheme="minorHAnsi" w:cstheme="minorHAnsi"/>
          <w:szCs w:val="22"/>
          <w:lang w:val="de-DE"/>
        </w:rPr>
        <w:t xml:space="preserve"> </w:t>
      </w:r>
      <w:r w:rsidR="003415FA" w:rsidRPr="000701DA">
        <w:rPr>
          <w:rFonts w:asciiTheme="minorHAnsi" w:hAnsiTheme="minorHAnsi" w:cstheme="minorHAnsi"/>
          <w:szCs w:val="22"/>
          <w:lang w:val="de-DE"/>
        </w:rPr>
        <w:t xml:space="preserve">Durch die intelligente Systemlösung profitieren Gebäudebetreiber, indem sie </w:t>
      </w:r>
      <w:r w:rsidR="005D64C9" w:rsidRPr="000701DA">
        <w:rPr>
          <w:rFonts w:asciiTheme="minorHAnsi" w:hAnsiTheme="minorHAnsi" w:cstheme="minorHAnsi"/>
          <w:szCs w:val="22"/>
          <w:lang w:val="de-DE"/>
        </w:rPr>
        <w:t>Energie</w:t>
      </w:r>
      <w:r w:rsidR="003415FA" w:rsidRPr="000701DA">
        <w:rPr>
          <w:rFonts w:asciiTheme="minorHAnsi" w:hAnsiTheme="minorHAnsi" w:cstheme="minorHAnsi"/>
          <w:szCs w:val="22"/>
          <w:lang w:val="de-DE"/>
        </w:rPr>
        <w:t xml:space="preserve"> sparen, die Effizienz ihres Gebäudes verbessern und ihren Mitarbeitern </w:t>
      </w:r>
      <w:r w:rsidR="00625B60" w:rsidRPr="000701DA">
        <w:rPr>
          <w:rFonts w:asciiTheme="minorHAnsi" w:hAnsiTheme="minorHAnsi" w:cstheme="minorHAnsi"/>
          <w:szCs w:val="22"/>
          <w:lang w:val="de-DE"/>
        </w:rPr>
        <w:t xml:space="preserve">ein </w:t>
      </w:r>
      <w:r w:rsidR="003C77A2" w:rsidRPr="000701DA">
        <w:rPr>
          <w:rFonts w:asciiTheme="minorHAnsi" w:hAnsiTheme="minorHAnsi" w:cstheme="minorHAnsi"/>
          <w:szCs w:val="22"/>
          <w:lang w:val="de-DE"/>
        </w:rPr>
        <w:t xml:space="preserve">angenehmes </w:t>
      </w:r>
      <w:r w:rsidR="00625B60" w:rsidRPr="000701DA">
        <w:rPr>
          <w:rFonts w:asciiTheme="minorHAnsi" w:hAnsiTheme="minorHAnsi" w:cstheme="minorHAnsi"/>
          <w:szCs w:val="22"/>
          <w:lang w:val="de-DE"/>
        </w:rPr>
        <w:t>Umfeld zum produktiveren Arbeiten bieten können</w:t>
      </w:r>
      <w:r w:rsidR="00925C45" w:rsidRPr="000701DA">
        <w:rPr>
          <w:rFonts w:asciiTheme="minorHAnsi" w:hAnsiTheme="minorHAnsi" w:cstheme="minorHAnsi"/>
          <w:szCs w:val="22"/>
          <w:lang w:val="de-DE"/>
        </w:rPr>
        <w:t>.</w:t>
      </w:r>
      <w:r w:rsidR="00925C45" w:rsidRPr="000701DA">
        <w:rPr>
          <w:szCs w:val="22"/>
          <w:lang w:val="de-DE"/>
        </w:rPr>
        <w:t xml:space="preserve"> </w:t>
      </w:r>
      <w:r w:rsidR="00062B7D" w:rsidRPr="000701DA">
        <w:rPr>
          <w:szCs w:val="22"/>
          <w:lang w:val="de-DE"/>
        </w:rPr>
        <w:t>Durch ihre weltweite strategische Partnerschaft wo</w:t>
      </w:r>
      <w:r w:rsidR="00062B7D" w:rsidRPr="000701DA">
        <w:rPr>
          <w:szCs w:val="22"/>
          <w:lang w:val="de-DE"/>
        </w:rPr>
        <w:t>l</w:t>
      </w:r>
      <w:r w:rsidR="00062B7D" w:rsidRPr="000701DA">
        <w:rPr>
          <w:szCs w:val="22"/>
          <w:lang w:val="de-DE"/>
        </w:rPr>
        <w:t xml:space="preserve">len </w:t>
      </w:r>
      <w:r w:rsidR="00925C45" w:rsidRPr="000701DA">
        <w:rPr>
          <w:szCs w:val="22"/>
          <w:lang w:val="de-DE"/>
        </w:rPr>
        <w:t>Philips und Cisco</w:t>
      </w:r>
      <w:r w:rsidR="007461E7" w:rsidRPr="000701DA">
        <w:rPr>
          <w:szCs w:val="22"/>
          <w:lang w:val="de-DE"/>
        </w:rPr>
        <w:t xml:space="preserve"> </w:t>
      </w:r>
      <w:r w:rsidR="00062B7D" w:rsidRPr="000701DA">
        <w:rPr>
          <w:szCs w:val="22"/>
          <w:lang w:val="de-DE"/>
        </w:rPr>
        <w:t xml:space="preserve">die Verbreitung derartiger Gebäudeautomatisierungen weiter </w:t>
      </w:r>
      <w:r w:rsidR="00925C45" w:rsidRPr="000701DA">
        <w:rPr>
          <w:szCs w:val="22"/>
          <w:lang w:val="de-DE"/>
        </w:rPr>
        <w:t>beschle</w:t>
      </w:r>
      <w:r w:rsidR="00925C45" w:rsidRPr="000701DA">
        <w:rPr>
          <w:szCs w:val="22"/>
          <w:lang w:val="de-DE"/>
        </w:rPr>
        <w:t>u</w:t>
      </w:r>
      <w:r w:rsidR="00925C45" w:rsidRPr="000701DA">
        <w:rPr>
          <w:szCs w:val="22"/>
          <w:lang w:val="de-DE"/>
        </w:rPr>
        <w:t xml:space="preserve">nigen. </w:t>
      </w:r>
    </w:p>
    <w:p w14:paraId="78E010E6" w14:textId="77777777" w:rsidR="007733E6" w:rsidRPr="000701DA" w:rsidRDefault="007733E6" w:rsidP="007733E6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</w:p>
    <w:p w14:paraId="46F5333A" w14:textId="77777777" w:rsidR="00BD6BF1" w:rsidRPr="000701DA" w:rsidRDefault="00BD6BF1" w:rsidP="00BD6BF1">
      <w:pPr>
        <w:rPr>
          <w:rFonts w:eastAsiaTheme="minorHAnsi"/>
          <w:b/>
          <w:szCs w:val="22"/>
          <w:lang w:val="de-DE" w:bidi="de-DE"/>
        </w:rPr>
      </w:pPr>
      <w:r w:rsidRPr="000701DA">
        <w:rPr>
          <w:rFonts w:eastAsiaTheme="minorHAnsi"/>
          <w:b/>
          <w:szCs w:val="22"/>
          <w:lang w:val="de-DE" w:bidi="de-DE"/>
        </w:rPr>
        <w:t xml:space="preserve">Intelligentes Zuhause </w:t>
      </w:r>
    </w:p>
    <w:p w14:paraId="47BB12A9" w14:textId="26014098" w:rsidR="00BD6BF1" w:rsidRPr="000701DA" w:rsidRDefault="00062B7D" w:rsidP="00BD6BF1">
      <w:pPr>
        <w:rPr>
          <w:rFonts w:eastAsiaTheme="minorHAnsi"/>
          <w:szCs w:val="22"/>
          <w:lang w:val="de-DE" w:bidi="de-DE"/>
        </w:rPr>
      </w:pPr>
      <w:r w:rsidRPr="000701DA">
        <w:rPr>
          <w:rFonts w:eastAsiaTheme="minorHAnsi"/>
          <w:szCs w:val="22"/>
          <w:lang w:val="de-DE" w:bidi="de-DE"/>
        </w:rPr>
        <w:t xml:space="preserve">Für das Smart Home erhält die Philips </w:t>
      </w:r>
      <w:proofErr w:type="spellStart"/>
      <w:r w:rsidRPr="000701DA">
        <w:rPr>
          <w:rFonts w:eastAsiaTheme="minorHAnsi"/>
          <w:szCs w:val="22"/>
          <w:lang w:val="de-DE" w:bidi="de-DE"/>
        </w:rPr>
        <w:t>Hue</w:t>
      </w:r>
      <w:proofErr w:type="spellEnd"/>
      <w:r w:rsidRPr="000701DA">
        <w:rPr>
          <w:rFonts w:eastAsiaTheme="minorHAnsi"/>
          <w:szCs w:val="22"/>
          <w:lang w:val="de-DE" w:bidi="de-DE"/>
        </w:rPr>
        <w:t xml:space="preserve">-Familie Zuwachs: </w:t>
      </w:r>
      <w:r w:rsidR="00D81AEE" w:rsidRPr="000701DA">
        <w:rPr>
          <w:rFonts w:eastAsiaTheme="minorHAnsi"/>
          <w:szCs w:val="22"/>
          <w:lang w:val="de-DE" w:bidi="de-DE"/>
        </w:rPr>
        <w:t xml:space="preserve">Philips </w:t>
      </w:r>
      <w:hyperlink r:id="rId17" w:history="1">
        <w:proofErr w:type="spellStart"/>
        <w:r w:rsidR="00D81AEE" w:rsidRPr="00C01D14">
          <w:rPr>
            <w:rStyle w:val="Hyperlink"/>
            <w:rFonts w:cs="Arial"/>
            <w:color w:val="0000FF"/>
            <w:u w:val="single"/>
            <w:lang w:val="de-DE"/>
          </w:rPr>
          <w:t>Hue</w:t>
        </w:r>
        <w:proofErr w:type="spellEnd"/>
        <w:r w:rsidR="00D81AEE" w:rsidRPr="00C01D14">
          <w:rPr>
            <w:rStyle w:val="Hyperlink"/>
            <w:rFonts w:cs="Arial"/>
            <w:color w:val="0000FF"/>
            <w:u w:val="single"/>
            <w:lang w:val="de-DE"/>
          </w:rPr>
          <w:t xml:space="preserve"> </w:t>
        </w:r>
        <w:r w:rsidRPr="00C01D14">
          <w:rPr>
            <w:rStyle w:val="Hyperlink"/>
            <w:rFonts w:cs="Arial"/>
            <w:color w:val="0000FF"/>
            <w:u w:val="single"/>
            <w:lang w:val="de-DE"/>
          </w:rPr>
          <w:t xml:space="preserve">White </w:t>
        </w:r>
        <w:proofErr w:type="spellStart"/>
        <w:r w:rsidR="00D81AEE" w:rsidRPr="00C01D14">
          <w:rPr>
            <w:rStyle w:val="Hyperlink"/>
            <w:rFonts w:cs="Arial"/>
            <w:color w:val="0000FF"/>
            <w:u w:val="single"/>
            <w:lang w:val="de-DE"/>
          </w:rPr>
          <w:t>Ambiance</w:t>
        </w:r>
        <w:proofErr w:type="spellEnd"/>
      </w:hyperlink>
      <w:r w:rsidR="00D81AEE" w:rsidRPr="000701DA">
        <w:rPr>
          <w:rFonts w:eastAsiaTheme="minorHAnsi"/>
          <w:szCs w:val="22"/>
          <w:lang w:val="de-DE" w:bidi="de-DE"/>
        </w:rPr>
        <w:t xml:space="preserve"> </w:t>
      </w:r>
      <w:r w:rsidRPr="000701DA">
        <w:rPr>
          <w:rFonts w:eastAsiaTheme="minorHAnsi"/>
          <w:szCs w:val="22"/>
          <w:lang w:val="de-DE" w:bidi="de-DE"/>
        </w:rPr>
        <w:t>or</w:t>
      </w:r>
      <w:r w:rsidRPr="000701DA">
        <w:rPr>
          <w:rFonts w:eastAsiaTheme="minorHAnsi"/>
          <w:szCs w:val="22"/>
          <w:lang w:val="de-DE" w:bidi="de-DE"/>
        </w:rPr>
        <w:t>i</w:t>
      </w:r>
      <w:r w:rsidRPr="000701DA">
        <w:rPr>
          <w:rFonts w:eastAsiaTheme="minorHAnsi"/>
          <w:szCs w:val="22"/>
          <w:lang w:val="de-DE" w:bidi="de-DE"/>
        </w:rPr>
        <w:t xml:space="preserve">entiert sich am natürlichen Licht der Sonne, mit </w:t>
      </w:r>
      <w:r w:rsidR="002F32DA" w:rsidRPr="000701DA">
        <w:rPr>
          <w:rFonts w:eastAsiaTheme="minorHAnsi"/>
          <w:szCs w:val="22"/>
          <w:lang w:val="de-DE" w:bidi="de-DE"/>
        </w:rPr>
        <w:t xml:space="preserve">stufenlos variierbaren </w:t>
      </w:r>
      <w:r w:rsidRPr="000701DA">
        <w:rPr>
          <w:rFonts w:eastAsiaTheme="minorHAnsi"/>
          <w:szCs w:val="22"/>
          <w:lang w:val="de-DE" w:bidi="de-DE"/>
        </w:rPr>
        <w:t xml:space="preserve">Lichtstimmungen </w:t>
      </w:r>
      <w:r w:rsidR="002F32DA" w:rsidRPr="000701DA">
        <w:rPr>
          <w:rFonts w:eastAsiaTheme="minorHAnsi"/>
          <w:szCs w:val="22"/>
          <w:lang w:val="de-DE" w:bidi="de-DE"/>
        </w:rPr>
        <w:t xml:space="preserve">von </w:t>
      </w:r>
      <w:r w:rsidRPr="000701DA">
        <w:rPr>
          <w:rFonts w:eastAsiaTheme="minorHAnsi"/>
          <w:szCs w:val="22"/>
          <w:lang w:val="de-DE" w:bidi="de-DE"/>
        </w:rPr>
        <w:t xml:space="preserve">kaltem </w:t>
      </w:r>
      <w:r w:rsidR="009B302E">
        <w:rPr>
          <w:rFonts w:eastAsiaTheme="minorHAnsi"/>
          <w:szCs w:val="22"/>
          <w:lang w:val="de-DE" w:bidi="de-DE"/>
        </w:rPr>
        <w:t>T</w:t>
      </w:r>
      <w:r w:rsidRPr="000701DA">
        <w:rPr>
          <w:rFonts w:eastAsiaTheme="minorHAnsi"/>
          <w:szCs w:val="22"/>
          <w:lang w:val="de-DE" w:bidi="de-DE"/>
        </w:rPr>
        <w:t>ageslichtweiß (6</w:t>
      </w:r>
      <w:r w:rsidR="009B302E">
        <w:rPr>
          <w:rFonts w:eastAsiaTheme="minorHAnsi"/>
          <w:szCs w:val="22"/>
          <w:lang w:val="de-DE" w:bidi="de-DE"/>
        </w:rPr>
        <w:t>.</w:t>
      </w:r>
      <w:r w:rsidRPr="000701DA">
        <w:rPr>
          <w:rFonts w:eastAsiaTheme="minorHAnsi"/>
          <w:szCs w:val="22"/>
          <w:lang w:val="de-DE" w:bidi="de-DE"/>
        </w:rPr>
        <w:t>500</w:t>
      </w:r>
      <w:r w:rsidR="009B302E">
        <w:rPr>
          <w:rFonts w:eastAsiaTheme="minorHAnsi"/>
          <w:szCs w:val="22"/>
          <w:lang w:val="de-DE" w:bidi="de-DE"/>
        </w:rPr>
        <w:t xml:space="preserve"> </w:t>
      </w:r>
      <w:r w:rsidRPr="000701DA">
        <w:rPr>
          <w:rFonts w:eastAsiaTheme="minorHAnsi"/>
          <w:szCs w:val="22"/>
          <w:lang w:val="de-DE" w:bidi="de-DE"/>
        </w:rPr>
        <w:t>K) bis hin zu warmen Kerzenlichtgelb (2</w:t>
      </w:r>
      <w:r w:rsidR="009B302E">
        <w:rPr>
          <w:rFonts w:eastAsiaTheme="minorHAnsi"/>
          <w:szCs w:val="22"/>
          <w:lang w:val="de-DE" w:bidi="de-DE"/>
        </w:rPr>
        <w:t>.</w:t>
      </w:r>
      <w:r w:rsidRPr="000701DA">
        <w:rPr>
          <w:rFonts w:eastAsiaTheme="minorHAnsi"/>
          <w:szCs w:val="22"/>
          <w:lang w:val="de-DE" w:bidi="de-DE"/>
        </w:rPr>
        <w:t>200</w:t>
      </w:r>
      <w:r w:rsidR="009B302E">
        <w:rPr>
          <w:rFonts w:eastAsiaTheme="minorHAnsi"/>
          <w:szCs w:val="22"/>
          <w:lang w:val="de-DE" w:bidi="de-DE"/>
        </w:rPr>
        <w:t xml:space="preserve"> </w:t>
      </w:r>
      <w:r w:rsidRPr="000701DA">
        <w:rPr>
          <w:rFonts w:eastAsiaTheme="minorHAnsi"/>
          <w:szCs w:val="22"/>
          <w:lang w:val="de-DE" w:bidi="de-DE"/>
        </w:rPr>
        <w:t>K). Mittels unte</w:t>
      </w:r>
      <w:r w:rsidRPr="000701DA">
        <w:rPr>
          <w:rFonts w:eastAsiaTheme="minorHAnsi"/>
          <w:szCs w:val="22"/>
          <w:lang w:val="de-DE" w:bidi="de-DE"/>
        </w:rPr>
        <w:t>r</w:t>
      </w:r>
      <w:r w:rsidRPr="000701DA">
        <w:rPr>
          <w:rFonts w:eastAsiaTheme="minorHAnsi"/>
          <w:szCs w:val="22"/>
          <w:lang w:val="de-DE" w:bidi="de-DE"/>
        </w:rPr>
        <w:t>schiedlicher Lichtrezepte und Routinefunktionen erleichtern die neuen Weißlichtlampen das Aufstehen, Einschlafen sowie Aktivitäten im Alltag</w:t>
      </w:r>
      <w:r w:rsidR="00BD6BF1" w:rsidRPr="000701DA">
        <w:rPr>
          <w:rFonts w:eastAsiaTheme="minorHAnsi"/>
          <w:szCs w:val="22"/>
          <w:lang w:val="de-DE" w:bidi="de-DE"/>
        </w:rPr>
        <w:t xml:space="preserve">. </w:t>
      </w:r>
      <w:r w:rsidRPr="000701DA">
        <w:rPr>
          <w:rFonts w:eastAsiaTheme="minorHAnsi"/>
          <w:szCs w:val="22"/>
          <w:lang w:val="de-DE" w:bidi="de-DE"/>
        </w:rPr>
        <w:t xml:space="preserve">Zudem ist das Hue App-Ecosystem auf </w:t>
      </w:r>
      <w:r w:rsidR="002F32DA" w:rsidRPr="000701DA">
        <w:rPr>
          <w:rFonts w:eastAsiaTheme="minorHAnsi"/>
          <w:szCs w:val="22"/>
          <w:lang w:val="de-DE" w:bidi="de-DE"/>
        </w:rPr>
        <w:t>mehr als 600 Anwendungen angewachsen. Damit bietet das im Markt führende Smart Lighting-System praktisch unbegrenzte Anwendungsmöglichkeiten, das Ambiente zu</w:t>
      </w:r>
      <w:r w:rsidR="00312D05">
        <w:rPr>
          <w:rFonts w:eastAsiaTheme="minorHAnsi"/>
          <w:szCs w:val="22"/>
          <w:lang w:val="de-DE" w:bidi="de-DE"/>
        </w:rPr>
        <w:t xml:space="preserve"> H</w:t>
      </w:r>
      <w:r w:rsidR="002F32DA" w:rsidRPr="000701DA">
        <w:rPr>
          <w:rFonts w:eastAsiaTheme="minorHAnsi"/>
          <w:szCs w:val="22"/>
          <w:lang w:val="de-DE" w:bidi="de-DE"/>
        </w:rPr>
        <w:t xml:space="preserve">ause interaktiv zu verändern. Zudem vernetzt Philips die Beleuchtung auch im Smart Home mit immer weiteren </w:t>
      </w:r>
      <w:r w:rsidR="002D7CE5" w:rsidRPr="000701DA">
        <w:rPr>
          <w:rFonts w:eastAsiaTheme="minorHAnsi"/>
          <w:szCs w:val="22"/>
          <w:lang w:val="de-DE" w:bidi="de-DE"/>
        </w:rPr>
        <w:t xml:space="preserve">Sensoren und </w:t>
      </w:r>
      <w:r w:rsidR="002F32DA" w:rsidRPr="000701DA">
        <w:rPr>
          <w:rFonts w:eastAsiaTheme="minorHAnsi"/>
          <w:szCs w:val="22"/>
          <w:lang w:val="de-DE" w:bidi="de-DE"/>
        </w:rPr>
        <w:t xml:space="preserve">Systemen anderer Anbieter. </w:t>
      </w:r>
      <w:r w:rsidR="00734CE3" w:rsidRPr="000701DA">
        <w:rPr>
          <w:rFonts w:eastAsiaTheme="minorHAnsi"/>
          <w:szCs w:val="22"/>
          <w:lang w:val="de-DE" w:bidi="de-DE"/>
        </w:rPr>
        <w:t xml:space="preserve">Jüngste Neuzugänge im </w:t>
      </w:r>
      <w:hyperlink r:id="rId18" w:history="1">
        <w:proofErr w:type="spellStart"/>
        <w:r w:rsidR="002F32DA" w:rsidRPr="00C01D14">
          <w:rPr>
            <w:rStyle w:val="Hyperlink"/>
            <w:rFonts w:cs="Arial"/>
            <w:color w:val="0000FF"/>
            <w:u w:val="single"/>
            <w:lang w:val="de-DE"/>
          </w:rPr>
          <w:t>Hue-Partnerprogramm</w:t>
        </w:r>
        <w:proofErr w:type="spellEnd"/>
      </w:hyperlink>
      <w:r w:rsidR="002F32DA" w:rsidRPr="000701DA">
        <w:rPr>
          <w:rFonts w:eastAsiaTheme="minorHAnsi"/>
          <w:szCs w:val="22"/>
          <w:lang w:val="de-DE" w:bidi="de-DE"/>
        </w:rPr>
        <w:t xml:space="preserve"> </w:t>
      </w:r>
      <w:r w:rsidR="00734CE3" w:rsidRPr="000701DA">
        <w:rPr>
          <w:rFonts w:eastAsiaTheme="minorHAnsi"/>
          <w:szCs w:val="22"/>
          <w:lang w:val="de-DE" w:bidi="de-DE"/>
        </w:rPr>
        <w:t xml:space="preserve">sind das Bosch Smart Home, Nest, Logitech und Samsung Smart Things. Neben </w:t>
      </w:r>
      <w:r w:rsidR="002D7CE5" w:rsidRPr="000701DA">
        <w:rPr>
          <w:rFonts w:eastAsiaTheme="minorHAnsi"/>
          <w:szCs w:val="22"/>
          <w:lang w:val="de-DE" w:bidi="de-DE"/>
        </w:rPr>
        <w:t xml:space="preserve">dem Zusammenspiel von Hue mit Apple HomeKit und beispielsweise dem Telekom Smart Home erhalten die Anwender damit weitere spannende Möglichkeiten zur </w:t>
      </w:r>
      <w:r w:rsidR="005A5923" w:rsidRPr="000701DA">
        <w:rPr>
          <w:rFonts w:eastAsiaTheme="minorHAnsi"/>
          <w:szCs w:val="22"/>
          <w:lang w:val="de-DE" w:bidi="de-DE"/>
        </w:rPr>
        <w:t>Automat</w:t>
      </w:r>
      <w:r w:rsidR="005A5923" w:rsidRPr="000701DA">
        <w:rPr>
          <w:rFonts w:eastAsiaTheme="minorHAnsi"/>
          <w:szCs w:val="22"/>
          <w:lang w:val="de-DE" w:bidi="de-DE"/>
        </w:rPr>
        <w:t>i</w:t>
      </w:r>
      <w:r w:rsidR="005A5923" w:rsidRPr="000701DA">
        <w:rPr>
          <w:rFonts w:eastAsiaTheme="minorHAnsi"/>
          <w:szCs w:val="22"/>
          <w:lang w:val="de-DE" w:bidi="de-DE"/>
        </w:rPr>
        <w:t xml:space="preserve">sierung und intelligenten Nutzung ihrer Beleuchtung. Zusätzlich starten </w:t>
      </w:r>
      <w:r w:rsidR="00BD6BF1" w:rsidRPr="000701DA">
        <w:rPr>
          <w:rFonts w:eastAsiaTheme="minorHAnsi"/>
          <w:szCs w:val="22"/>
          <w:lang w:val="de-DE" w:bidi="de-DE"/>
        </w:rPr>
        <w:t>Partnerschaften</w:t>
      </w:r>
      <w:r w:rsidR="0055198B" w:rsidRPr="000701DA">
        <w:rPr>
          <w:rFonts w:eastAsiaTheme="minorHAnsi"/>
          <w:szCs w:val="22"/>
          <w:lang w:val="de-DE" w:bidi="de-DE"/>
        </w:rPr>
        <w:t xml:space="preserve"> </w:t>
      </w:r>
      <w:r w:rsidR="00BD6BF1" w:rsidRPr="000701DA">
        <w:rPr>
          <w:rFonts w:eastAsiaTheme="minorHAnsi"/>
          <w:szCs w:val="22"/>
          <w:lang w:val="de-DE" w:bidi="de-DE"/>
        </w:rPr>
        <w:t xml:space="preserve">mit </w:t>
      </w:r>
      <w:r w:rsidR="005A5923" w:rsidRPr="000701DA">
        <w:rPr>
          <w:rFonts w:eastAsiaTheme="minorHAnsi"/>
          <w:szCs w:val="22"/>
          <w:lang w:val="de-DE" w:bidi="de-DE"/>
        </w:rPr>
        <w:t xml:space="preserve">der Versicherungsgesellschaft AXA und dem Energieunternehmen ENGIE in Frankreich, sowie mit dem </w:t>
      </w:r>
      <w:r w:rsidR="00BD6BF1" w:rsidRPr="000701DA">
        <w:rPr>
          <w:rFonts w:eastAsiaTheme="minorHAnsi"/>
          <w:szCs w:val="22"/>
          <w:lang w:val="de-DE" w:bidi="de-DE"/>
        </w:rPr>
        <w:t xml:space="preserve">Telekommunikationsunternehmen KPN </w:t>
      </w:r>
      <w:r w:rsidR="005A5923" w:rsidRPr="000701DA">
        <w:rPr>
          <w:rFonts w:eastAsiaTheme="minorHAnsi"/>
          <w:szCs w:val="22"/>
          <w:lang w:val="de-DE" w:bidi="de-DE"/>
        </w:rPr>
        <w:t>in den Niederlanden.</w:t>
      </w:r>
    </w:p>
    <w:p w14:paraId="6EC7A805" w14:textId="77777777" w:rsidR="00DB6735" w:rsidRPr="000701DA" w:rsidRDefault="00DB6735" w:rsidP="007733E6">
      <w:pPr>
        <w:pStyle w:val="NurText"/>
        <w:rPr>
          <w:rFonts w:asciiTheme="minorHAnsi" w:hAnsiTheme="minorHAnsi" w:cstheme="minorHAnsi"/>
          <w:sz w:val="22"/>
          <w:szCs w:val="22"/>
          <w:lang w:val="de-DE"/>
        </w:rPr>
      </w:pPr>
    </w:p>
    <w:p w14:paraId="7C85C4B8" w14:textId="77777777" w:rsidR="00631C20" w:rsidRPr="000701DA" w:rsidRDefault="00631C20" w:rsidP="00631C20">
      <w:pPr>
        <w:rPr>
          <w:rFonts w:eastAsiaTheme="minorHAnsi"/>
          <w:szCs w:val="22"/>
          <w:lang w:val="de-DE" w:bidi="de-DE"/>
        </w:rPr>
      </w:pPr>
      <w:r w:rsidRPr="000701DA">
        <w:rPr>
          <w:rFonts w:cs="Calibri"/>
          <w:b/>
          <w:sz w:val="24"/>
          <w:szCs w:val="24"/>
          <w:lang w:val="de-DE"/>
        </w:rPr>
        <w:t>Innovative LED-Lampen</w:t>
      </w:r>
    </w:p>
    <w:p w14:paraId="32D8BF41" w14:textId="3268042B" w:rsidR="00631C20" w:rsidRPr="000701DA" w:rsidRDefault="006561A8" w:rsidP="007461E7">
      <w:pPr>
        <w:rPr>
          <w:rFonts w:cs="Calibri"/>
          <w:szCs w:val="22"/>
          <w:lang w:val="de-DE"/>
        </w:rPr>
      </w:pPr>
      <w:r w:rsidRPr="000701DA">
        <w:rPr>
          <w:rFonts w:eastAsiaTheme="minorHAnsi"/>
          <w:szCs w:val="22"/>
          <w:lang w:val="de-DE" w:bidi="de-DE"/>
        </w:rPr>
        <w:t>Auch im Bereich LED-Lampen wartet Philips auf der Light + Building mit innovativen Neueru</w:t>
      </w:r>
      <w:r w:rsidRPr="000701DA">
        <w:rPr>
          <w:rFonts w:eastAsiaTheme="minorHAnsi"/>
          <w:szCs w:val="22"/>
          <w:lang w:val="de-DE" w:bidi="de-DE"/>
        </w:rPr>
        <w:t>n</w:t>
      </w:r>
      <w:r w:rsidRPr="000701DA">
        <w:rPr>
          <w:rFonts w:eastAsiaTheme="minorHAnsi"/>
          <w:szCs w:val="22"/>
          <w:lang w:val="de-DE" w:bidi="de-DE"/>
        </w:rPr>
        <w:t xml:space="preserve">gen auf. Darunter </w:t>
      </w:r>
      <w:r w:rsidR="00123236" w:rsidRPr="000701DA">
        <w:rPr>
          <w:rFonts w:eastAsiaTheme="minorHAnsi"/>
          <w:szCs w:val="22"/>
          <w:lang w:val="de-DE" w:bidi="de-DE"/>
        </w:rPr>
        <w:t xml:space="preserve">neue </w:t>
      </w:r>
      <w:r w:rsidRPr="000701DA">
        <w:rPr>
          <w:rFonts w:eastAsiaTheme="minorHAnsi"/>
          <w:szCs w:val="22"/>
          <w:lang w:val="de-DE" w:bidi="de-DE"/>
        </w:rPr>
        <w:t>LED-</w:t>
      </w:r>
      <w:r w:rsidR="00123236" w:rsidRPr="000701DA">
        <w:rPr>
          <w:rFonts w:eastAsiaTheme="minorHAnsi"/>
          <w:szCs w:val="22"/>
          <w:lang w:val="de-DE" w:bidi="de-DE"/>
        </w:rPr>
        <w:t>Reflektor-</w:t>
      </w:r>
      <w:r w:rsidRPr="000701DA">
        <w:rPr>
          <w:rFonts w:eastAsiaTheme="minorHAnsi"/>
          <w:szCs w:val="22"/>
          <w:lang w:val="de-DE" w:bidi="de-DE"/>
        </w:rPr>
        <w:t xml:space="preserve">, </w:t>
      </w:r>
      <w:r w:rsidR="000B04D2" w:rsidRPr="000701DA">
        <w:rPr>
          <w:rFonts w:eastAsiaTheme="minorHAnsi"/>
          <w:szCs w:val="22"/>
          <w:lang w:val="de-DE" w:bidi="de-DE"/>
        </w:rPr>
        <w:t xml:space="preserve">ästhetische </w:t>
      </w:r>
      <w:r w:rsidRPr="000701DA">
        <w:rPr>
          <w:rFonts w:eastAsiaTheme="minorHAnsi"/>
          <w:szCs w:val="22"/>
          <w:lang w:val="de-DE" w:bidi="de-DE"/>
        </w:rPr>
        <w:t>LED</w:t>
      </w:r>
      <w:r w:rsidR="00123236" w:rsidRPr="000701DA">
        <w:rPr>
          <w:rFonts w:eastAsiaTheme="minorHAnsi"/>
          <w:szCs w:val="22"/>
          <w:lang w:val="de-DE" w:bidi="de-DE"/>
        </w:rPr>
        <w:t>-Filament</w:t>
      </w:r>
      <w:r w:rsidR="00363661" w:rsidRPr="000701DA">
        <w:rPr>
          <w:rFonts w:eastAsiaTheme="minorHAnsi"/>
          <w:szCs w:val="22"/>
          <w:lang w:val="de-DE" w:bidi="de-DE"/>
        </w:rPr>
        <w:t>-</w:t>
      </w:r>
      <w:r w:rsidR="00123236" w:rsidRPr="000701DA">
        <w:rPr>
          <w:rFonts w:eastAsiaTheme="minorHAnsi"/>
          <w:szCs w:val="22"/>
          <w:lang w:val="de-DE" w:bidi="de-DE"/>
        </w:rPr>
        <w:t xml:space="preserve"> </w:t>
      </w:r>
      <w:r w:rsidR="00363661" w:rsidRPr="000701DA">
        <w:rPr>
          <w:rFonts w:eastAsiaTheme="minorHAnsi"/>
          <w:szCs w:val="22"/>
          <w:lang w:val="de-DE" w:bidi="de-DE"/>
        </w:rPr>
        <w:t>sowie</w:t>
      </w:r>
      <w:r w:rsidR="00123236" w:rsidRPr="000701DA">
        <w:rPr>
          <w:rFonts w:eastAsiaTheme="minorHAnsi"/>
          <w:szCs w:val="22"/>
          <w:lang w:val="de-DE" w:bidi="de-DE"/>
        </w:rPr>
        <w:t xml:space="preserve"> dimmbare</w:t>
      </w:r>
      <w:r w:rsidR="00363661" w:rsidRPr="000701DA">
        <w:rPr>
          <w:rFonts w:eastAsiaTheme="minorHAnsi"/>
          <w:szCs w:val="22"/>
          <w:lang w:val="de-DE" w:bidi="de-DE"/>
        </w:rPr>
        <w:t xml:space="preserve"> </w:t>
      </w:r>
      <w:r w:rsidR="00123236" w:rsidRPr="000701DA">
        <w:rPr>
          <w:rFonts w:eastAsiaTheme="minorHAnsi"/>
          <w:szCs w:val="22"/>
          <w:lang w:val="de-DE" w:bidi="de-DE"/>
        </w:rPr>
        <w:t>LED</w:t>
      </w:r>
      <w:r w:rsidR="00363661" w:rsidRPr="000701DA">
        <w:rPr>
          <w:rFonts w:eastAsiaTheme="minorHAnsi"/>
          <w:szCs w:val="22"/>
          <w:lang w:val="de-DE" w:bidi="de-DE"/>
        </w:rPr>
        <w:t>-WarmGlow-L</w:t>
      </w:r>
      <w:r w:rsidR="00123236" w:rsidRPr="000701DA">
        <w:rPr>
          <w:rFonts w:eastAsiaTheme="minorHAnsi"/>
          <w:szCs w:val="22"/>
          <w:lang w:val="de-DE" w:bidi="de-DE"/>
        </w:rPr>
        <w:t>ampen</w:t>
      </w:r>
      <w:r w:rsidR="00363661" w:rsidRPr="000701DA">
        <w:rPr>
          <w:rFonts w:eastAsiaTheme="minorHAnsi"/>
          <w:szCs w:val="22"/>
          <w:lang w:val="de-DE" w:bidi="de-DE"/>
        </w:rPr>
        <w:t>.</w:t>
      </w:r>
      <w:r w:rsidR="00954513" w:rsidRPr="000701DA">
        <w:rPr>
          <w:rFonts w:eastAsiaTheme="minorHAnsi"/>
          <w:szCs w:val="22"/>
          <w:lang w:val="de-DE" w:bidi="de-DE"/>
        </w:rPr>
        <w:t xml:space="preserve"> Die</w:t>
      </w:r>
      <w:r w:rsidR="00631C20" w:rsidRPr="000701DA">
        <w:rPr>
          <w:rFonts w:eastAsiaTheme="minorHAnsi"/>
          <w:szCs w:val="22"/>
          <w:lang w:val="de-DE" w:bidi="de-DE"/>
        </w:rPr>
        <w:t xml:space="preserve"> </w:t>
      </w:r>
      <w:r w:rsidRPr="000701DA">
        <w:rPr>
          <w:rFonts w:eastAsiaTheme="minorHAnsi"/>
          <w:szCs w:val="22"/>
          <w:lang w:val="de-DE" w:bidi="de-DE"/>
        </w:rPr>
        <w:t xml:space="preserve">neuen </w:t>
      </w:r>
      <w:r w:rsidR="00631C20" w:rsidRPr="000701DA">
        <w:rPr>
          <w:rFonts w:eastAsiaTheme="minorHAnsi"/>
          <w:szCs w:val="22"/>
          <w:lang w:val="de-DE" w:bidi="de-DE"/>
        </w:rPr>
        <w:t>LED-</w:t>
      </w:r>
      <w:proofErr w:type="spellStart"/>
      <w:r w:rsidR="007461E7" w:rsidRPr="000701DA">
        <w:rPr>
          <w:rFonts w:eastAsiaTheme="minorHAnsi"/>
          <w:szCs w:val="22"/>
          <w:lang w:val="de-DE" w:bidi="de-DE"/>
        </w:rPr>
        <w:t>Ref</w:t>
      </w:r>
      <w:r w:rsidR="00363661" w:rsidRPr="000701DA">
        <w:rPr>
          <w:rFonts w:eastAsiaTheme="minorHAnsi"/>
          <w:szCs w:val="22"/>
          <w:lang w:val="de-DE" w:bidi="de-DE"/>
        </w:rPr>
        <w:t>l</w:t>
      </w:r>
      <w:r w:rsidR="007461E7" w:rsidRPr="000701DA">
        <w:rPr>
          <w:rFonts w:eastAsiaTheme="minorHAnsi"/>
          <w:szCs w:val="22"/>
          <w:lang w:val="de-DE" w:bidi="de-DE"/>
        </w:rPr>
        <w:t>e</w:t>
      </w:r>
      <w:r w:rsidR="00363661" w:rsidRPr="000701DA">
        <w:rPr>
          <w:rFonts w:eastAsiaTheme="minorHAnsi"/>
          <w:szCs w:val="22"/>
          <w:lang w:val="de-DE" w:bidi="de-DE"/>
        </w:rPr>
        <w:t>ktorlampen</w:t>
      </w:r>
      <w:proofErr w:type="spellEnd"/>
      <w:r w:rsidR="00363661" w:rsidRPr="000701DA">
        <w:rPr>
          <w:rFonts w:eastAsiaTheme="minorHAnsi"/>
          <w:szCs w:val="22"/>
          <w:lang w:val="de-DE" w:bidi="de-DE"/>
        </w:rPr>
        <w:t xml:space="preserve"> mit GU10-Sockel </w:t>
      </w:r>
      <w:r w:rsidRPr="000701DA">
        <w:rPr>
          <w:rFonts w:eastAsiaTheme="minorHAnsi"/>
          <w:szCs w:val="22"/>
          <w:lang w:val="de-DE" w:bidi="de-DE"/>
        </w:rPr>
        <w:t xml:space="preserve">sind </w:t>
      </w:r>
      <w:r w:rsidR="00954513" w:rsidRPr="000701DA">
        <w:rPr>
          <w:rFonts w:eastAsiaTheme="minorHAnsi"/>
          <w:szCs w:val="22"/>
          <w:lang w:val="de-DE" w:bidi="de-DE"/>
        </w:rPr>
        <w:t>die</w:t>
      </w:r>
      <w:r w:rsidR="00631C20" w:rsidRPr="000701DA">
        <w:rPr>
          <w:rFonts w:eastAsiaTheme="minorHAnsi"/>
          <w:szCs w:val="22"/>
          <w:lang w:val="de-DE" w:bidi="de-DE"/>
        </w:rPr>
        <w:t xml:space="preserve"> erste</w:t>
      </w:r>
      <w:r w:rsidRPr="000701DA">
        <w:rPr>
          <w:rFonts w:eastAsiaTheme="minorHAnsi"/>
          <w:szCs w:val="22"/>
          <w:lang w:val="de-DE" w:bidi="de-DE"/>
        </w:rPr>
        <w:t xml:space="preserve">n, die </w:t>
      </w:r>
      <w:r w:rsidR="00954513" w:rsidRPr="000701DA">
        <w:rPr>
          <w:rFonts w:eastAsiaTheme="minorHAnsi"/>
          <w:szCs w:val="22"/>
          <w:lang w:val="de-DE" w:bidi="de-DE"/>
        </w:rPr>
        <w:t>ganz aus Glas</w:t>
      </w:r>
      <w:r w:rsidRPr="000701DA">
        <w:rPr>
          <w:rFonts w:eastAsiaTheme="minorHAnsi"/>
          <w:szCs w:val="22"/>
          <w:lang w:val="de-DE" w:bidi="de-DE"/>
        </w:rPr>
        <w:t xml:space="preserve"> gefertigt sind und </w:t>
      </w:r>
      <w:r w:rsidR="00954513" w:rsidRPr="000701DA">
        <w:rPr>
          <w:rFonts w:eastAsiaTheme="minorHAnsi"/>
          <w:szCs w:val="22"/>
          <w:lang w:val="de-DE" w:bidi="de-DE"/>
        </w:rPr>
        <w:t>die beliebten Halogen-Spots direkt ersetzen können.</w:t>
      </w:r>
      <w:r w:rsidR="00631C20" w:rsidRPr="000701DA">
        <w:rPr>
          <w:rFonts w:eastAsiaTheme="minorHAnsi"/>
          <w:szCs w:val="22"/>
          <w:lang w:val="de-DE" w:bidi="de-DE"/>
        </w:rPr>
        <w:t xml:space="preserve"> </w:t>
      </w:r>
      <w:r w:rsidRPr="000701DA">
        <w:rPr>
          <w:rFonts w:eastAsiaTheme="minorHAnsi"/>
          <w:szCs w:val="22"/>
          <w:lang w:val="de-DE" w:bidi="de-DE"/>
        </w:rPr>
        <w:t>Sie s</w:t>
      </w:r>
      <w:r w:rsidRPr="000701DA">
        <w:rPr>
          <w:rFonts w:eastAsiaTheme="minorHAnsi"/>
          <w:szCs w:val="22"/>
          <w:lang w:val="de-DE" w:bidi="de-DE"/>
        </w:rPr>
        <w:t>e</w:t>
      </w:r>
      <w:r w:rsidRPr="000701DA">
        <w:rPr>
          <w:rFonts w:eastAsiaTheme="minorHAnsi"/>
          <w:szCs w:val="22"/>
          <w:lang w:val="de-DE" w:bidi="de-DE"/>
        </w:rPr>
        <w:t xml:space="preserve">hen wie letztere aus, ihr Licht wirkt </w:t>
      </w:r>
      <w:r w:rsidR="00954513" w:rsidRPr="000701DA">
        <w:rPr>
          <w:rFonts w:eastAsiaTheme="minorHAnsi"/>
          <w:szCs w:val="22"/>
          <w:lang w:val="de-DE" w:bidi="de-DE"/>
        </w:rPr>
        <w:t>halogenlampenähnlich</w:t>
      </w:r>
      <w:r w:rsidRPr="000701DA">
        <w:rPr>
          <w:rFonts w:eastAsiaTheme="minorHAnsi"/>
          <w:szCs w:val="22"/>
          <w:lang w:val="de-DE" w:bidi="de-DE"/>
        </w:rPr>
        <w:t xml:space="preserve"> – und doch sind sie rund </w:t>
      </w:r>
      <w:r w:rsidR="00631C20" w:rsidRPr="000701DA">
        <w:rPr>
          <w:rFonts w:eastAsiaTheme="minorHAnsi"/>
          <w:szCs w:val="22"/>
          <w:lang w:val="de-DE" w:bidi="de-DE"/>
        </w:rPr>
        <w:t>90</w:t>
      </w:r>
      <w:r w:rsidR="00954513" w:rsidRPr="000701DA">
        <w:rPr>
          <w:rFonts w:eastAsiaTheme="minorHAnsi"/>
          <w:szCs w:val="22"/>
          <w:lang w:val="de-DE" w:bidi="de-DE"/>
        </w:rPr>
        <w:t xml:space="preserve"> Pr</w:t>
      </w:r>
      <w:r w:rsidR="00954513" w:rsidRPr="000701DA">
        <w:rPr>
          <w:rFonts w:eastAsiaTheme="minorHAnsi"/>
          <w:szCs w:val="22"/>
          <w:lang w:val="de-DE" w:bidi="de-DE"/>
        </w:rPr>
        <w:t>o</w:t>
      </w:r>
      <w:r w:rsidR="00954513" w:rsidRPr="000701DA">
        <w:rPr>
          <w:rFonts w:eastAsiaTheme="minorHAnsi"/>
          <w:szCs w:val="22"/>
          <w:lang w:val="de-DE" w:bidi="de-DE"/>
        </w:rPr>
        <w:t>zent</w:t>
      </w:r>
      <w:r w:rsidR="00631C20" w:rsidRPr="000701DA">
        <w:rPr>
          <w:rFonts w:eastAsiaTheme="minorHAnsi"/>
          <w:szCs w:val="22"/>
          <w:lang w:val="de-DE" w:bidi="de-DE"/>
        </w:rPr>
        <w:t xml:space="preserve"> energieeffizienter. </w:t>
      </w:r>
      <w:r w:rsidR="003C77A2" w:rsidRPr="000701DA">
        <w:rPr>
          <w:rFonts w:eastAsiaTheme="minorHAnsi"/>
          <w:szCs w:val="22"/>
          <w:lang w:val="de-DE" w:bidi="de-DE"/>
        </w:rPr>
        <w:t>Zudem ändern sie beim Dimme</w:t>
      </w:r>
      <w:r w:rsidR="00312D05">
        <w:rPr>
          <w:rFonts w:eastAsiaTheme="minorHAnsi"/>
          <w:szCs w:val="22"/>
          <w:lang w:val="de-DE" w:bidi="de-DE"/>
        </w:rPr>
        <w:t>n</w:t>
      </w:r>
      <w:r w:rsidR="003C77A2" w:rsidRPr="000701DA">
        <w:rPr>
          <w:rFonts w:eastAsiaTheme="minorHAnsi"/>
          <w:szCs w:val="22"/>
          <w:lang w:val="de-DE" w:bidi="de-DE"/>
        </w:rPr>
        <w:t xml:space="preserve"> die Lichtfarbe. Das ist einzigartig zurzeit bei diesen Lampen</w:t>
      </w:r>
      <w:r w:rsidR="002B5B2A" w:rsidRPr="000701DA">
        <w:rPr>
          <w:rFonts w:eastAsiaTheme="minorHAnsi"/>
          <w:szCs w:val="22"/>
          <w:lang w:val="de-DE" w:bidi="de-DE"/>
        </w:rPr>
        <w:t>. Das Attribut gilt</w:t>
      </w:r>
      <w:r w:rsidRPr="000701DA">
        <w:rPr>
          <w:rFonts w:eastAsiaTheme="minorHAnsi"/>
          <w:szCs w:val="22"/>
          <w:lang w:val="de-DE" w:bidi="de-DE"/>
        </w:rPr>
        <w:t xml:space="preserve"> </w:t>
      </w:r>
      <w:r w:rsidR="00954513" w:rsidRPr="000701DA">
        <w:rPr>
          <w:rFonts w:eastAsiaTheme="minorHAnsi"/>
          <w:szCs w:val="22"/>
          <w:lang w:val="de-DE" w:bidi="de-DE"/>
        </w:rPr>
        <w:t xml:space="preserve">auch </w:t>
      </w:r>
      <w:r w:rsidR="002B5B2A" w:rsidRPr="000701DA">
        <w:rPr>
          <w:rFonts w:eastAsiaTheme="minorHAnsi"/>
          <w:szCs w:val="22"/>
          <w:lang w:val="de-DE" w:bidi="de-DE"/>
        </w:rPr>
        <w:t xml:space="preserve">für die </w:t>
      </w:r>
      <w:r w:rsidRPr="000701DA">
        <w:rPr>
          <w:rFonts w:eastAsiaTheme="minorHAnsi"/>
          <w:szCs w:val="22"/>
          <w:lang w:val="de-DE" w:bidi="de-DE"/>
        </w:rPr>
        <w:t xml:space="preserve">neuen </w:t>
      </w:r>
      <w:r w:rsidR="00631C20" w:rsidRPr="000701DA">
        <w:rPr>
          <w:rFonts w:eastAsiaTheme="minorHAnsi"/>
          <w:szCs w:val="22"/>
          <w:lang w:val="de-DE" w:bidi="de-DE"/>
        </w:rPr>
        <w:t xml:space="preserve">Philips </w:t>
      </w:r>
      <w:proofErr w:type="spellStart"/>
      <w:r w:rsidR="00631C20" w:rsidRPr="000701DA">
        <w:rPr>
          <w:rFonts w:eastAsiaTheme="minorHAnsi"/>
          <w:szCs w:val="22"/>
          <w:lang w:val="de-DE" w:bidi="de-DE"/>
        </w:rPr>
        <w:t>SceneSwitch</w:t>
      </w:r>
      <w:proofErr w:type="spellEnd"/>
      <w:r w:rsidR="00631C20" w:rsidRPr="000701DA">
        <w:rPr>
          <w:rFonts w:eastAsiaTheme="minorHAnsi"/>
          <w:szCs w:val="22"/>
          <w:lang w:val="de-DE" w:bidi="de-DE"/>
        </w:rPr>
        <w:t xml:space="preserve"> LED</w:t>
      </w:r>
      <w:r w:rsidR="00954513" w:rsidRPr="000701DA">
        <w:rPr>
          <w:rFonts w:eastAsiaTheme="minorHAnsi"/>
          <w:szCs w:val="22"/>
          <w:lang w:val="de-DE" w:bidi="de-DE"/>
        </w:rPr>
        <w:t>-Lampe</w:t>
      </w:r>
      <w:r w:rsidRPr="000701DA">
        <w:rPr>
          <w:rFonts w:eastAsiaTheme="minorHAnsi"/>
          <w:szCs w:val="22"/>
          <w:lang w:val="de-DE" w:bidi="de-DE"/>
        </w:rPr>
        <w:t xml:space="preserve">n, die ohne </w:t>
      </w:r>
      <w:r w:rsidR="00636D29" w:rsidRPr="000701DA">
        <w:rPr>
          <w:rFonts w:eastAsiaTheme="minorHAnsi"/>
          <w:szCs w:val="22"/>
          <w:lang w:val="de-DE" w:bidi="de-DE"/>
        </w:rPr>
        <w:t xml:space="preserve">Dimmer drei unterschiedliche </w:t>
      </w:r>
      <w:r w:rsidR="00631C20" w:rsidRPr="000701DA">
        <w:rPr>
          <w:rFonts w:eastAsiaTheme="minorHAnsi"/>
          <w:szCs w:val="22"/>
          <w:lang w:val="de-DE" w:bidi="de-DE"/>
        </w:rPr>
        <w:t>Licht</w:t>
      </w:r>
      <w:r w:rsidR="00636D29" w:rsidRPr="000701DA">
        <w:rPr>
          <w:rFonts w:eastAsiaTheme="minorHAnsi"/>
          <w:szCs w:val="22"/>
          <w:lang w:val="de-DE" w:bidi="de-DE"/>
        </w:rPr>
        <w:t xml:space="preserve">stimmungen beherrschen. Indem der Anwender den </w:t>
      </w:r>
      <w:r w:rsidR="008528F8" w:rsidRPr="000701DA">
        <w:rPr>
          <w:rFonts w:eastAsiaTheme="minorHAnsi"/>
          <w:szCs w:val="22"/>
          <w:lang w:val="de-DE" w:bidi="de-DE"/>
        </w:rPr>
        <w:t xml:space="preserve">Lichtschalter </w:t>
      </w:r>
      <w:r w:rsidR="00636D29" w:rsidRPr="000701DA">
        <w:rPr>
          <w:rFonts w:eastAsiaTheme="minorHAnsi"/>
          <w:szCs w:val="22"/>
          <w:lang w:val="de-DE" w:bidi="de-DE"/>
        </w:rPr>
        <w:t xml:space="preserve">seiner Leuchte in kurzer Zeitfolge mehrfach drückt, variiert er </w:t>
      </w:r>
      <w:r w:rsidR="008528F8" w:rsidRPr="000701DA">
        <w:rPr>
          <w:rFonts w:eastAsiaTheme="minorHAnsi"/>
          <w:szCs w:val="22"/>
          <w:lang w:val="de-DE" w:bidi="de-DE"/>
        </w:rPr>
        <w:t>das Lichtniveau und die Lichtfarbe</w:t>
      </w:r>
      <w:r w:rsidR="00636D29" w:rsidRPr="000701DA">
        <w:rPr>
          <w:rFonts w:eastAsiaTheme="minorHAnsi"/>
          <w:szCs w:val="22"/>
          <w:lang w:val="de-DE" w:bidi="de-DE"/>
        </w:rPr>
        <w:t xml:space="preserve"> seiner SceneSwitch LED-Lampen</w:t>
      </w:r>
      <w:r w:rsidR="008528F8" w:rsidRPr="000701DA">
        <w:rPr>
          <w:rFonts w:eastAsiaTheme="minorHAnsi"/>
          <w:szCs w:val="22"/>
          <w:lang w:val="de-DE" w:bidi="de-DE"/>
        </w:rPr>
        <w:t>.</w:t>
      </w:r>
      <w:r w:rsidR="00631C20" w:rsidRPr="000701DA">
        <w:rPr>
          <w:rFonts w:eastAsiaTheme="minorHAnsi"/>
          <w:szCs w:val="22"/>
          <w:lang w:val="de-DE" w:bidi="de-DE"/>
        </w:rPr>
        <w:t xml:space="preserve"> </w:t>
      </w:r>
      <w:r w:rsidR="00636D29" w:rsidRPr="000701DA">
        <w:rPr>
          <w:rFonts w:eastAsiaTheme="minorHAnsi"/>
          <w:szCs w:val="22"/>
          <w:lang w:val="de-DE" w:bidi="de-DE"/>
        </w:rPr>
        <w:t xml:space="preserve">Stimmungsvolles Licht liefert auch Philips </w:t>
      </w:r>
      <w:proofErr w:type="spellStart"/>
      <w:r w:rsidR="008528F8" w:rsidRPr="000701DA">
        <w:rPr>
          <w:rFonts w:eastAsiaTheme="minorHAnsi"/>
          <w:szCs w:val="22"/>
          <w:lang w:val="de-DE" w:bidi="de-DE"/>
        </w:rPr>
        <w:t>WarmGlow</w:t>
      </w:r>
      <w:proofErr w:type="spellEnd"/>
      <w:r w:rsidR="00636D29" w:rsidRPr="000701DA">
        <w:rPr>
          <w:rFonts w:eastAsiaTheme="minorHAnsi"/>
          <w:szCs w:val="22"/>
          <w:lang w:val="de-DE" w:bidi="de-DE"/>
        </w:rPr>
        <w:t xml:space="preserve">. Die </w:t>
      </w:r>
      <w:r w:rsidR="008528F8" w:rsidRPr="000701DA">
        <w:rPr>
          <w:rFonts w:eastAsiaTheme="minorHAnsi"/>
          <w:szCs w:val="22"/>
          <w:lang w:val="de-DE" w:bidi="de-DE"/>
        </w:rPr>
        <w:t>LED-Lampen</w:t>
      </w:r>
      <w:r w:rsidR="00636D29" w:rsidRPr="000701DA">
        <w:rPr>
          <w:rFonts w:eastAsiaTheme="minorHAnsi"/>
          <w:szCs w:val="22"/>
          <w:lang w:val="de-DE" w:bidi="de-DE"/>
        </w:rPr>
        <w:t xml:space="preserve"> verändern </w:t>
      </w:r>
      <w:r w:rsidR="008528F8" w:rsidRPr="000701DA">
        <w:rPr>
          <w:rFonts w:eastAsiaTheme="minorHAnsi"/>
          <w:szCs w:val="22"/>
          <w:lang w:val="de-DE" w:bidi="de-DE"/>
        </w:rPr>
        <w:t xml:space="preserve">beim Dimmen </w:t>
      </w:r>
      <w:r w:rsidR="002B5B2A" w:rsidRPr="000701DA">
        <w:rPr>
          <w:rFonts w:eastAsiaTheme="minorHAnsi"/>
          <w:szCs w:val="22"/>
          <w:lang w:val="de-DE" w:bidi="de-DE"/>
        </w:rPr>
        <w:t>ebenfalls</w:t>
      </w:r>
      <w:r w:rsidR="008528F8" w:rsidRPr="000701DA">
        <w:rPr>
          <w:rFonts w:eastAsiaTheme="minorHAnsi"/>
          <w:szCs w:val="22"/>
          <w:lang w:val="de-DE" w:bidi="de-DE"/>
        </w:rPr>
        <w:t xml:space="preserve"> </w:t>
      </w:r>
      <w:r w:rsidR="00636D29" w:rsidRPr="000701DA">
        <w:rPr>
          <w:rFonts w:eastAsiaTheme="minorHAnsi"/>
          <w:szCs w:val="22"/>
          <w:lang w:val="de-DE" w:bidi="de-DE"/>
        </w:rPr>
        <w:t xml:space="preserve">ihre </w:t>
      </w:r>
      <w:r w:rsidR="008528F8" w:rsidRPr="000701DA">
        <w:rPr>
          <w:rFonts w:eastAsiaTheme="minorHAnsi"/>
          <w:szCs w:val="22"/>
          <w:lang w:val="de-DE" w:bidi="de-DE"/>
        </w:rPr>
        <w:t>Lichtfarbe</w:t>
      </w:r>
      <w:r w:rsidR="00636D29" w:rsidRPr="000701DA">
        <w:rPr>
          <w:rFonts w:eastAsiaTheme="minorHAnsi"/>
          <w:szCs w:val="22"/>
          <w:lang w:val="de-DE" w:bidi="de-DE"/>
        </w:rPr>
        <w:t xml:space="preserve">. Und mit </w:t>
      </w:r>
      <w:r w:rsidR="007461E7" w:rsidRPr="000701DA">
        <w:rPr>
          <w:rFonts w:eastAsiaTheme="minorHAnsi"/>
          <w:szCs w:val="22"/>
          <w:lang w:val="de-DE" w:bidi="de-DE"/>
        </w:rPr>
        <w:t xml:space="preserve">Classic Filament LED-Lampen </w:t>
      </w:r>
      <w:r w:rsidR="00636D29" w:rsidRPr="000701DA">
        <w:rPr>
          <w:rFonts w:eastAsiaTheme="minorHAnsi"/>
          <w:szCs w:val="22"/>
          <w:lang w:val="de-DE" w:bidi="de-DE"/>
        </w:rPr>
        <w:t>zeigt Philips einen ästhetischen Klassiker mit moderner LED-Technologie</w:t>
      </w:r>
      <w:r w:rsidR="002B5B2A" w:rsidRPr="000701DA">
        <w:rPr>
          <w:rFonts w:eastAsiaTheme="minorHAnsi"/>
          <w:szCs w:val="22"/>
          <w:lang w:val="de-DE" w:bidi="de-DE"/>
        </w:rPr>
        <w:t>, die es jetzt auch als Dim Tone-Ausführung gibt.</w:t>
      </w:r>
    </w:p>
    <w:p w14:paraId="402DF68E" w14:textId="77777777" w:rsidR="00631C20" w:rsidRPr="000701DA" w:rsidRDefault="00631C20" w:rsidP="00347FA3">
      <w:pPr>
        <w:ind w:right="57"/>
        <w:contextualSpacing/>
        <w:rPr>
          <w:rFonts w:cs="Calibri"/>
          <w:sz w:val="24"/>
          <w:szCs w:val="24"/>
          <w:lang w:val="de-DE"/>
        </w:rPr>
      </w:pPr>
    </w:p>
    <w:p w14:paraId="3E588C8A" w14:textId="77777777" w:rsidR="00D12F09" w:rsidRPr="000701DA" w:rsidRDefault="00D12F09" w:rsidP="00D12F09">
      <w:pPr>
        <w:rPr>
          <w:rFonts w:cs="Arial"/>
          <w:b/>
          <w:szCs w:val="22"/>
          <w:lang w:val="de-DE"/>
        </w:rPr>
      </w:pPr>
      <w:r w:rsidRPr="000701DA">
        <w:rPr>
          <w:rFonts w:cs="Arial"/>
          <w:b/>
          <w:szCs w:val="22"/>
          <w:lang w:val="de-DE"/>
        </w:rPr>
        <w:lastRenderedPageBreak/>
        <w:t>Weitere Informationen für Journalisten:</w:t>
      </w:r>
    </w:p>
    <w:p w14:paraId="661453A3" w14:textId="77777777" w:rsidR="00D12F09" w:rsidRPr="00310AB0" w:rsidRDefault="00D12F09" w:rsidP="00D12F09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310AB0">
        <w:rPr>
          <w:rFonts w:ascii="Calibri" w:hAnsi="Calibri"/>
          <w:bCs/>
          <w:sz w:val="22"/>
          <w:szCs w:val="22"/>
        </w:rPr>
        <w:t>Pressesprecher Lighting</w:t>
      </w:r>
      <w:r w:rsidRPr="00310AB0">
        <w:rPr>
          <w:rFonts w:ascii="Calibri" w:hAnsi="Calibri"/>
          <w:bCs/>
          <w:sz w:val="22"/>
          <w:szCs w:val="22"/>
        </w:rPr>
        <w:tab/>
      </w:r>
      <w:r w:rsidRPr="00310AB0">
        <w:rPr>
          <w:rFonts w:ascii="Calibri" w:hAnsi="Calibri"/>
          <w:bCs/>
          <w:sz w:val="22"/>
          <w:szCs w:val="22"/>
        </w:rPr>
        <w:tab/>
      </w:r>
      <w:r w:rsidRPr="00310AB0">
        <w:rPr>
          <w:rFonts w:ascii="Calibri" w:hAnsi="Calibri"/>
          <w:bCs/>
          <w:sz w:val="22"/>
          <w:szCs w:val="22"/>
        </w:rPr>
        <w:tab/>
      </w:r>
      <w:r w:rsidRPr="00310AB0">
        <w:rPr>
          <w:rFonts w:ascii="Calibri" w:hAnsi="Calibri"/>
          <w:bCs/>
          <w:sz w:val="22"/>
          <w:szCs w:val="22"/>
        </w:rPr>
        <w:tab/>
        <w:t>Pressesprecher Lighting</w:t>
      </w:r>
    </w:p>
    <w:p w14:paraId="34D97553" w14:textId="3C1BD638" w:rsidR="00D12F09" w:rsidRPr="000701DA" w:rsidRDefault="00D12F09" w:rsidP="00D12F09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0701DA">
        <w:rPr>
          <w:rFonts w:ascii="Calibri" w:hAnsi="Calibri"/>
          <w:bCs/>
          <w:sz w:val="22"/>
          <w:szCs w:val="22"/>
        </w:rPr>
        <w:t>Oliver Klug</w:t>
      </w:r>
      <w:r w:rsidR="000701DA" w:rsidRPr="000701DA">
        <w:rPr>
          <w:rFonts w:ascii="Calibri" w:hAnsi="Calibri"/>
          <w:bCs/>
          <w:sz w:val="22"/>
          <w:szCs w:val="22"/>
        </w:rPr>
        <w:tab/>
      </w:r>
      <w:r w:rsidR="000701DA" w:rsidRPr="000701DA">
        <w:rPr>
          <w:rFonts w:ascii="Calibri" w:hAnsi="Calibri"/>
          <w:bCs/>
          <w:sz w:val="22"/>
          <w:szCs w:val="22"/>
        </w:rPr>
        <w:tab/>
      </w:r>
      <w:r w:rsidR="000701DA" w:rsidRPr="000701DA">
        <w:rPr>
          <w:rFonts w:ascii="Calibri" w:hAnsi="Calibri"/>
          <w:bCs/>
          <w:sz w:val="22"/>
          <w:szCs w:val="22"/>
        </w:rPr>
        <w:tab/>
      </w:r>
      <w:r w:rsidR="000701DA" w:rsidRPr="000701DA">
        <w:rPr>
          <w:rFonts w:ascii="Calibri" w:hAnsi="Calibri"/>
          <w:bCs/>
          <w:sz w:val="22"/>
          <w:szCs w:val="22"/>
        </w:rPr>
        <w:tab/>
      </w:r>
      <w:r w:rsidR="000701DA" w:rsidRPr="000701DA">
        <w:rPr>
          <w:rFonts w:ascii="Calibri" w:hAnsi="Calibri"/>
          <w:bCs/>
          <w:sz w:val="22"/>
          <w:szCs w:val="22"/>
        </w:rPr>
        <w:tab/>
        <w:t>Bernd Glaser</w:t>
      </w:r>
    </w:p>
    <w:p w14:paraId="1576B437" w14:textId="12F60075" w:rsidR="00D12F09" w:rsidRPr="000701DA" w:rsidRDefault="00D12F09" w:rsidP="00D12F09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0701DA">
        <w:rPr>
          <w:rFonts w:ascii="Calibri" w:hAnsi="Calibri"/>
          <w:bCs/>
          <w:sz w:val="22"/>
          <w:szCs w:val="22"/>
        </w:rPr>
        <w:t>Tel: +49 (0) 152 22 80 05 44</w:t>
      </w:r>
      <w:r w:rsidR="000701DA" w:rsidRPr="000701DA">
        <w:rPr>
          <w:rFonts w:ascii="Calibri" w:hAnsi="Calibri"/>
          <w:bCs/>
          <w:sz w:val="22"/>
          <w:szCs w:val="22"/>
        </w:rPr>
        <w:tab/>
      </w:r>
      <w:r w:rsidR="000701DA">
        <w:rPr>
          <w:rFonts w:ascii="Calibri" w:hAnsi="Calibri"/>
          <w:bCs/>
          <w:sz w:val="22"/>
          <w:szCs w:val="22"/>
        </w:rPr>
        <w:tab/>
      </w:r>
      <w:r w:rsidR="000701DA">
        <w:rPr>
          <w:rFonts w:ascii="Calibri" w:hAnsi="Calibri"/>
          <w:bCs/>
          <w:sz w:val="22"/>
          <w:szCs w:val="22"/>
        </w:rPr>
        <w:tab/>
      </w:r>
      <w:r w:rsidR="000701DA" w:rsidRPr="000701DA">
        <w:rPr>
          <w:rFonts w:ascii="Calibri" w:hAnsi="Calibri"/>
          <w:bCs/>
          <w:sz w:val="22"/>
          <w:szCs w:val="22"/>
        </w:rPr>
        <w:t>Tel: +49 (0) 160 96 32 71 83</w:t>
      </w:r>
    </w:p>
    <w:p w14:paraId="05EC6B44" w14:textId="77777777" w:rsidR="00D12F09" w:rsidRPr="000701DA" w:rsidRDefault="000701DA" w:rsidP="00D12F09">
      <w:pPr>
        <w:rPr>
          <w:bCs/>
          <w:szCs w:val="22"/>
          <w:lang w:val="de-DE"/>
        </w:rPr>
      </w:pPr>
      <w:r w:rsidRPr="000701DA">
        <w:rPr>
          <w:bCs/>
          <w:szCs w:val="22"/>
          <w:lang w:val="de-DE"/>
        </w:rPr>
        <w:t xml:space="preserve">E-Mail: </w:t>
      </w:r>
      <w:hyperlink r:id="rId19" w:history="1">
        <w:r w:rsidRPr="000701DA">
          <w:rPr>
            <w:rStyle w:val="Hyperlink"/>
            <w:rFonts w:cs="Arial"/>
            <w:color w:val="0000FF"/>
            <w:u w:val="single"/>
            <w:lang w:val="de-DE"/>
          </w:rPr>
          <w:t>oliver.klug@philips.com</w:t>
        </w:r>
      </w:hyperlink>
      <w:r>
        <w:rPr>
          <w:bCs/>
          <w:szCs w:val="22"/>
          <w:lang w:val="de-DE"/>
        </w:rPr>
        <w:tab/>
      </w:r>
      <w:r>
        <w:rPr>
          <w:bCs/>
          <w:szCs w:val="22"/>
          <w:lang w:val="de-DE"/>
        </w:rPr>
        <w:tab/>
      </w:r>
      <w:r>
        <w:rPr>
          <w:bCs/>
          <w:szCs w:val="22"/>
          <w:lang w:val="de-DE"/>
        </w:rPr>
        <w:tab/>
        <w:t>E</w:t>
      </w:r>
      <w:r w:rsidR="00D12F09" w:rsidRPr="000701DA">
        <w:rPr>
          <w:bCs/>
          <w:szCs w:val="22"/>
          <w:lang w:val="de-DE"/>
        </w:rPr>
        <w:t xml:space="preserve">-Mail: </w:t>
      </w:r>
      <w:hyperlink r:id="rId20" w:history="1">
        <w:r w:rsidR="0000095E" w:rsidRPr="000701DA">
          <w:rPr>
            <w:rStyle w:val="Hyperlink"/>
            <w:rFonts w:cs="Arial"/>
            <w:color w:val="0000FF"/>
            <w:u w:val="single"/>
            <w:lang w:val="de-DE"/>
          </w:rPr>
          <w:t>bernd.glaser@philips.com</w:t>
        </w:r>
      </w:hyperlink>
      <w:r w:rsidR="0000095E" w:rsidRPr="000701DA">
        <w:rPr>
          <w:bCs/>
          <w:szCs w:val="22"/>
          <w:lang w:val="de-DE"/>
        </w:rPr>
        <w:t xml:space="preserve"> </w:t>
      </w:r>
    </w:p>
    <w:p w14:paraId="59DBB58A" w14:textId="77777777" w:rsidR="00D12F09" w:rsidRPr="000701DA" w:rsidRDefault="00D12F09" w:rsidP="00D12F09">
      <w:pPr>
        <w:rPr>
          <w:rFonts w:cs="Calibri"/>
          <w:szCs w:val="22"/>
          <w:lang w:val="de-DE" w:eastAsia="en-US"/>
        </w:rPr>
      </w:pPr>
    </w:p>
    <w:p w14:paraId="5CD064EB" w14:textId="77777777" w:rsidR="00D12F09" w:rsidRPr="000701DA" w:rsidRDefault="00D12F09" w:rsidP="00D12F09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0701DA">
        <w:rPr>
          <w:rFonts w:ascii="Calibri" w:hAnsi="Calibri"/>
          <w:bCs/>
          <w:sz w:val="22"/>
          <w:szCs w:val="22"/>
        </w:rPr>
        <w:t>Philips Lighting GmbH, Röntgenstraße 22, 22335 Hamburg</w:t>
      </w:r>
    </w:p>
    <w:p w14:paraId="41BC79E4" w14:textId="77777777" w:rsidR="00D12F09" w:rsidRPr="000701DA" w:rsidRDefault="00D12F09" w:rsidP="00D12F09">
      <w:pPr>
        <w:rPr>
          <w:rFonts w:cs="Calibri"/>
          <w:szCs w:val="22"/>
          <w:lang w:val="de-DE" w:eastAsia="en-US"/>
        </w:rPr>
      </w:pPr>
    </w:p>
    <w:p w14:paraId="769CF698" w14:textId="77777777" w:rsidR="00D12F09" w:rsidRPr="000701DA" w:rsidRDefault="00D12F09" w:rsidP="00D12F09">
      <w:pPr>
        <w:rPr>
          <w:b/>
          <w:szCs w:val="22"/>
          <w:lang w:val="de-DE"/>
        </w:rPr>
      </w:pPr>
      <w:r w:rsidRPr="000701DA">
        <w:rPr>
          <w:b/>
          <w:szCs w:val="22"/>
          <w:lang w:val="de-DE"/>
        </w:rPr>
        <w:t>Über Philips Lighting</w:t>
      </w:r>
    </w:p>
    <w:p w14:paraId="7EAD0C18" w14:textId="77777777" w:rsidR="00D12F09" w:rsidRPr="000701DA" w:rsidRDefault="00D12F09" w:rsidP="00D12F09">
      <w:pPr>
        <w:pStyle w:val="NurText"/>
        <w:rPr>
          <w:rFonts w:ascii="Calibri" w:hAnsi="Calibri" w:cs="Arial"/>
          <w:sz w:val="22"/>
          <w:szCs w:val="22"/>
          <w:lang w:val="de-DE"/>
        </w:rPr>
      </w:pPr>
      <w:r w:rsidRPr="000701DA">
        <w:rPr>
          <w:rFonts w:ascii="Calibri" w:hAnsi="Calibri"/>
          <w:sz w:val="22"/>
          <w:szCs w:val="22"/>
          <w:lang w:val="de-DE"/>
        </w:rPr>
        <w:t>Philips Lighting ist ein Unternehmen von Royal Philips (NYSE: PHG, AEX: PHIA) und der wel</w:t>
      </w:r>
      <w:r w:rsidRPr="000701DA">
        <w:rPr>
          <w:rFonts w:ascii="Calibri" w:hAnsi="Calibri"/>
          <w:sz w:val="22"/>
          <w:szCs w:val="22"/>
          <w:lang w:val="de-DE"/>
        </w:rPr>
        <w:t>t</w:t>
      </w:r>
      <w:r w:rsidRPr="000701DA">
        <w:rPr>
          <w:rFonts w:ascii="Calibri" w:hAnsi="Calibri"/>
          <w:sz w:val="22"/>
          <w:szCs w:val="22"/>
          <w:lang w:val="de-DE"/>
        </w:rPr>
        <w:t>weit führende Anbieter von Beleuchtungsprodukten, -systemen sowie -services. Wir komb</w:t>
      </w:r>
      <w:r w:rsidRPr="000701DA">
        <w:rPr>
          <w:rFonts w:ascii="Calibri" w:hAnsi="Calibri"/>
          <w:sz w:val="22"/>
          <w:szCs w:val="22"/>
          <w:lang w:val="de-DE"/>
        </w:rPr>
        <w:t>i</w:t>
      </w:r>
      <w:r w:rsidRPr="000701DA">
        <w:rPr>
          <w:rFonts w:ascii="Calibri" w:hAnsi="Calibri"/>
          <w:sz w:val="22"/>
          <w:szCs w:val="22"/>
          <w:lang w:val="de-DE"/>
        </w:rPr>
        <w:t>nieren unser Verständnis um die positive Wirkung von Licht auf Menschen mit unserem u</w:t>
      </w:r>
      <w:r w:rsidRPr="000701DA">
        <w:rPr>
          <w:rFonts w:ascii="Calibri" w:hAnsi="Calibri"/>
          <w:sz w:val="22"/>
          <w:szCs w:val="22"/>
          <w:lang w:val="de-DE"/>
        </w:rPr>
        <w:t>m</w:t>
      </w:r>
      <w:r w:rsidRPr="000701DA">
        <w:rPr>
          <w:rFonts w:ascii="Calibri" w:hAnsi="Calibri"/>
          <w:sz w:val="22"/>
          <w:szCs w:val="22"/>
          <w:lang w:val="de-DE"/>
        </w:rPr>
        <w:t>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Lighting ist führend im Markt für Connected Lighting-Systeme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p w14:paraId="4FB5DDB1" w14:textId="77777777" w:rsidR="00D12F09" w:rsidRPr="000701DA" w:rsidRDefault="00D12F09" w:rsidP="00D12F09">
      <w:pPr>
        <w:rPr>
          <w:rFonts w:cs="Calibri"/>
          <w:szCs w:val="24"/>
          <w:lang w:val="de-DE" w:eastAsia="en-US"/>
        </w:rPr>
      </w:pPr>
    </w:p>
    <w:p w14:paraId="0F06BB93" w14:textId="77777777" w:rsidR="00225849" w:rsidRPr="000701DA" w:rsidRDefault="00225849" w:rsidP="00D12F09">
      <w:pPr>
        <w:ind w:right="-567"/>
        <w:rPr>
          <w:rFonts w:cs="Arial"/>
          <w:szCs w:val="22"/>
          <w:lang w:val="de-DE"/>
        </w:rPr>
      </w:pPr>
    </w:p>
    <w:sectPr w:rsidR="00225849" w:rsidRPr="000701DA" w:rsidSect="001C2732">
      <w:headerReference w:type="default" r:id="rId21"/>
      <w:footerReference w:type="default" r:id="rId22"/>
      <w:headerReference w:type="first" r:id="rId23"/>
      <w:footerReference w:type="first" r:id="rId24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329074" w15:done="0"/>
  <w15:commentEx w15:paraId="63DC7EA4" w15:done="0"/>
  <w15:commentEx w15:paraId="1CF344E1" w15:done="0"/>
  <w15:commentEx w15:paraId="3BA62369" w15:done="0"/>
  <w15:commentEx w15:paraId="6FA94B68" w15:done="0"/>
  <w15:commentEx w15:paraId="4CBED3EF" w15:done="0"/>
  <w15:commentEx w15:paraId="4FD55B1B" w15:done="0"/>
  <w15:commentEx w15:paraId="4714E822" w15:done="0"/>
  <w15:commentEx w15:paraId="081A4B94" w15:done="0"/>
  <w15:commentEx w15:paraId="73D21D77" w15:done="0"/>
  <w15:commentEx w15:paraId="5EC160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E4AE" w14:textId="77777777" w:rsidR="00605DD1" w:rsidRDefault="00605DD1">
      <w:r>
        <w:separator/>
      </w:r>
    </w:p>
  </w:endnote>
  <w:endnote w:type="continuationSeparator" w:id="0">
    <w:p w14:paraId="35EE22BF" w14:textId="77777777" w:rsidR="00605DD1" w:rsidRDefault="006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6C7B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7319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0D5530DC" w14:textId="77777777" w:rsidTr="00F77841">
      <w:trPr>
        <w:cantSplit/>
        <w:trHeight w:val="454"/>
      </w:trPr>
      <w:tc>
        <w:tcPr>
          <w:tcW w:w="8414" w:type="dxa"/>
        </w:tcPr>
        <w:p w14:paraId="6A7E60D1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14:paraId="6CAD3DA4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18400FDD" w14:textId="77777777" w:rsidR="009E2945" w:rsidRPr="009E2945" w:rsidRDefault="00926945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3951C7A1" wp14:editId="11643E96">
                <wp:extent cx="449580" cy="571500"/>
                <wp:effectExtent l="0" t="0" r="7620" b="0"/>
                <wp:docPr id="3" name="Grafik 3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26945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14:paraId="45FF3571" w14:textId="77777777" w:rsidTr="00F77841">
      <w:trPr>
        <w:cantSplit/>
        <w:trHeight w:hRule="exact" w:val="454"/>
      </w:trPr>
      <w:tc>
        <w:tcPr>
          <w:tcW w:w="8414" w:type="dxa"/>
        </w:tcPr>
        <w:p w14:paraId="4D22AACC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14:paraId="4AEA64BC" w14:textId="77777777" w:rsidTr="00F77841">
      <w:trPr>
        <w:cantSplit/>
        <w:trHeight w:val="493"/>
      </w:trPr>
      <w:tc>
        <w:tcPr>
          <w:tcW w:w="8414" w:type="dxa"/>
        </w:tcPr>
        <w:p w14:paraId="6AB20804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14:paraId="1D274DA0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07D9B7FD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4674159D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6E6E046B" w14:textId="77777777" w:rsidR="005D0415" w:rsidRDefault="005D0415">
    <w:pPr>
      <w:spacing w:line="240" w:lineRule="exact"/>
      <w:rPr>
        <w:sz w:val="2"/>
        <w:lang w:val="en-GB"/>
      </w:rPr>
    </w:pPr>
  </w:p>
  <w:p w14:paraId="0DAC7BA7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DBF6" w14:textId="77777777" w:rsidR="00605DD1" w:rsidRDefault="00605DD1">
      <w:r>
        <w:separator/>
      </w:r>
    </w:p>
  </w:footnote>
  <w:footnote w:type="continuationSeparator" w:id="0">
    <w:p w14:paraId="1A91056B" w14:textId="77777777" w:rsidR="00605DD1" w:rsidRDefault="0060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C0220" w14:textId="77777777" w:rsidR="005D0415" w:rsidRDefault="005D0415">
    <w:pPr>
      <w:spacing w:line="332" w:lineRule="exact"/>
      <w:rPr>
        <w:noProof/>
      </w:rPr>
    </w:pPr>
  </w:p>
  <w:p w14:paraId="555A4C0E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0424AB67" w14:textId="77777777" w:rsidR="009E2945" w:rsidRDefault="00926945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1841911F" wp14:editId="26691447">
          <wp:extent cx="1104900" cy="198120"/>
          <wp:effectExtent l="0" t="0" r="0" b="0"/>
          <wp:docPr id="2" name="Grafik 2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14:paraId="0DD03AA1" w14:textId="77777777" w:rsidR="00926945" w:rsidRDefault="00801EE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0865EC69" w14:textId="77777777" w:rsidR="00926945" w:rsidRDefault="0092694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492B3B48" w14:textId="77777777" w:rsidR="00926945" w:rsidRDefault="0092694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1A8E0968" w14:textId="77777777" w:rsidR="005D0415" w:rsidRDefault="00801EEE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560BA2DC" w14:textId="77777777" w:rsidR="005D0415" w:rsidRDefault="005D0415">
    <w:pPr>
      <w:spacing w:line="332" w:lineRule="exact"/>
      <w:rPr>
        <w:lang w:val="en-GB"/>
      </w:rPr>
    </w:pPr>
  </w:p>
  <w:p w14:paraId="1773C816" w14:textId="77777777" w:rsidR="005D0415" w:rsidRDefault="005D0415">
    <w:pPr>
      <w:spacing w:line="332" w:lineRule="exact"/>
      <w:rPr>
        <w:lang w:val="en-GB"/>
      </w:rPr>
    </w:pPr>
  </w:p>
  <w:p w14:paraId="4FCFB8A0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2B2CCC75" w14:textId="77777777">
      <w:trPr>
        <w:cantSplit/>
      </w:trPr>
      <w:tc>
        <w:tcPr>
          <w:tcW w:w="4756" w:type="dxa"/>
        </w:tcPr>
        <w:p w14:paraId="6EEABAA6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3E075B0E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3B3CFF87" w14:textId="77777777" w:rsidR="00302FEE" w:rsidRPr="004839F9" w:rsidRDefault="00D12F09" w:rsidP="00302FEE">
          <w:pPr>
            <w:rPr>
              <w:sz w:val="16"/>
              <w:szCs w:val="16"/>
            </w:rPr>
          </w:pPr>
          <w:bookmarkStart w:id="3" w:name="Page"/>
          <w:r>
            <w:rPr>
              <w:rFonts w:cs="Calibri"/>
              <w:sz w:val="16"/>
              <w:szCs w:val="16"/>
              <w:lang w:eastAsia="en-US"/>
            </w:rPr>
            <w:t>März 2016</w:t>
          </w:r>
        </w:p>
        <w:p w14:paraId="2E23B6E9" w14:textId="77777777" w:rsidR="005D0415" w:rsidRPr="0001308C" w:rsidRDefault="00302FEE" w:rsidP="00302FEE">
          <w:pPr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Seite: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C01D14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0AC66BD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455A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7F2348F6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p w14:paraId="07B2F936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780F4496" w14:textId="77777777"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7CC722A1" w14:textId="77777777" w:rsidR="005D0415" w:rsidRDefault="005D0415">
    <w:pPr>
      <w:spacing w:line="240" w:lineRule="exact"/>
      <w:rPr>
        <w:lang w:val="en-GB"/>
      </w:rPr>
    </w:pPr>
  </w:p>
  <w:p w14:paraId="7E88694E" w14:textId="77777777" w:rsidR="005D0415" w:rsidRDefault="005D0415">
    <w:pPr>
      <w:spacing w:line="240" w:lineRule="exact"/>
      <w:rPr>
        <w:lang w:val="en-GB"/>
      </w:rPr>
    </w:pPr>
  </w:p>
  <w:p w14:paraId="523CC80D" w14:textId="77777777" w:rsidR="005D0415" w:rsidRDefault="005D0415">
    <w:pPr>
      <w:spacing w:line="240" w:lineRule="exact"/>
      <w:rPr>
        <w:lang w:val="en-GB"/>
      </w:rPr>
    </w:pPr>
  </w:p>
  <w:p w14:paraId="00D3782A" w14:textId="77777777" w:rsidR="00D426B5" w:rsidRDefault="00926945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283B9C3F" wp14:editId="11E5D60F">
          <wp:extent cx="1783080" cy="335280"/>
          <wp:effectExtent l="0" t="0" r="7620" b="7620"/>
          <wp:docPr id="1" name="Grafik 1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945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14:paraId="4BB583C7" w14:textId="77777777" w:rsidR="005D0415" w:rsidRDefault="005D0415">
    <w:pPr>
      <w:spacing w:line="240" w:lineRule="exact"/>
      <w:rPr>
        <w:lang w:val="en-GB"/>
      </w:rPr>
    </w:pPr>
  </w:p>
  <w:p w14:paraId="0D8D3CB1" w14:textId="77777777" w:rsidR="005D0415" w:rsidRDefault="005D0415">
    <w:pPr>
      <w:spacing w:line="240" w:lineRule="exact"/>
      <w:rPr>
        <w:lang w:val="en-GB"/>
      </w:rPr>
    </w:pPr>
  </w:p>
  <w:p w14:paraId="7E5E179B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6C5"/>
    <w:multiLevelType w:val="hybridMultilevel"/>
    <w:tmpl w:val="84C60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0A127A"/>
    <w:multiLevelType w:val="hybridMultilevel"/>
    <w:tmpl w:val="6AD02D6E"/>
    <w:lvl w:ilvl="0" w:tplc="16A63C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54E90"/>
    <w:multiLevelType w:val="hybridMultilevel"/>
    <w:tmpl w:val="42B46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ug, Oliver">
    <w15:presenceInfo w15:providerId="None" w15:userId="Klug, Oli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7-17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095E"/>
    <w:rsid w:val="000053C6"/>
    <w:rsid w:val="000129B9"/>
    <w:rsid w:val="0001308C"/>
    <w:rsid w:val="0001370B"/>
    <w:rsid w:val="00014F84"/>
    <w:rsid w:val="00015E0D"/>
    <w:rsid w:val="0001775F"/>
    <w:rsid w:val="00022073"/>
    <w:rsid w:val="000260FC"/>
    <w:rsid w:val="00035A19"/>
    <w:rsid w:val="00037F0D"/>
    <w:rsid w:val="00040181"/>
    <w:rsid w:val="0004117C"/>
    <w:rsid w:val="00042FE5"/>
    <w:rsid w:val="00045483"/>
    <w:rsid w:val="00047D5C"/>
    <w:rsid w:val="00056E22"/>
    <w:rsid w:val="00061F58"/>
    <w:rsid w:val="00062B7D"/>
    <w:rsid w:val="00064D58"/>
    <w:rsid w:val="00067C7B"/>
    <w:rsid w:val="000701DA"/>
    <w:rsid w:val="000739DD"/>
    <w:rsid w:val="000740CC"/>
    <w:rsid w:val="000767F3"/>
    <w:rsid w:val="0007718C"/>
    <w:rsid w:val="00080BE5"/>
    <w:rsid w:val="00080E09"/>
    <w:rsid w:val="00081964"/>
    <w:rsid w:val="000844C1"/>
    <w:rsid w:val="00091FB2"/>
    <w:rsid w:val="0009263A"/>
    <w:rsid w:val="000943AB"/>
    <w:rsid w:val="0009471A"/>
    <w:rsid w:val="00096D10"/>
    <w:rsid w:val="000A2CB3"/>
    <w:rsid w:val="000B04D2"/>
    <w:rsid w:val="000B0B52"/>
    <w:rsid w:val="000B6736"/>
    <w:rsid w:val="000C052A"/>
    <w:rsid w:val="000C36F2"/>
    <w:rsid w:val="000C44DE"/>
    <w:rsid w:val="000D2E72"/>
    <w:rsid w:val="000D5309"/>
    <w:rsid w:val="000E4D82"/>
    <w:rsid w:val="000F0507"/>
    <w:rsid w:val="000F2014"/>
    <w:rsid w:val="000F2F8C"/>
    <w:rsid w:val="000F6B0E"/>
    <w:rsid w:val="000F713C"/>
    <w:rsid w:val="00104CEA"/>
    <w:rsid w:val="00106824"/>
    <w:rsid w:val="001102C3"/>
    <w:rsid w:val="00110B19"/>
    <w:rsid w:val="00117A79"/>
    <w:rsid w:val="001225C3"/>
    <w:rsid w:val="00123236"/>
    <w:rsid w:val="00123818"/>
    <w:rsid w:val="0012462A"/>
    <w:rsid w:val="00124843"/>
    <w:rsid w:val="00133A7D"/>
    <w:rsid w:val="001368E5"/>
    <w:rsid w:val="00150E49"/>
    <w:rsid w:val="001614F4"/>
    <w:rsid w:val="00164836"/>
    <w:rsid w:val="001724D9"/>
    <w:rsid w:val="00195ADF"/>
    <w:rsid w:val="00195C05"/>
    <w:rsid w:val="001A19B9"/>
    <w:rsid w:val="001B2D76"/>
    <w:rsid w:val="001C2732"/>
    <w:rsid w:val="001C3D42"/>
    <w:rsid w:val="001C50AF"/>
    <w:rsid w:val="001C5119"/>
    <w:rsid w:val="001D6BEB"/>
    <w:rsid w:val="001E0B13"/>
    <w:rsid w:val="001E0E74"/>
    <w:rsid w:val="001E388F"/>
    <w:rsid w:val="001E4783"/>
    <w:rsid w:val="001E7B4E"/>
    <w:rsid w:val="001F0658"/>
    <w:rsid w:val="001F20C1"/>
    <w:rsid w:val="001F28D4"/>
    <w:rsid w:val="001F7171"/>
    <w:rsid w:val="00201299"/>
    <w:rsid w:val="00205E8C"/>
    <w:rsid w:val="00214917"/>
    <w:rsid w:val="00214EA4"/>
    <w:rsid w:val="00216DAF"/>
    <w:rsid w:val="00221DD3"/>
    <w:rsid w:val="00225849"/>
    <w:rsid w:val="00237B64"/>
    <w:rsid w:val="00242321"/>
    <w:rsid w:val="00246CD9"/>
    <w:rsid w:val="0025315C"/>
    <w:rsid w:val="002553CA"/>
    <w:rsid w:val="00255825"/>
    <w:rsid w:val="00256F7C"/>
    <w:rsid w:val="00257168"/>
    <w:rsid w:val="00266B81"/>
    <w:rsid w:val="00271995"/>
    <w:rsid w:val="00274407"/>
    <w:rsid w:val="002805FB"/>
    <w:rsid w:val="002823E2"/>
    <w:rsid w:val="00285332"/>
    <w:rsid w:val="00294180"/>
    <w:rsid w:val="002A1E90"/>
    <w:rsid w:val="002A5EA6"/>
    <w:rsid w:val="002A68A8"/>
    <w:rsid w:val="002B5B2A"/>
    <w:rsid w:val="002C3953"/>
    <w:rsid w:val="002C7229"/>
    <w:rsid w:val="002D465C"/>
    <w:rsid w:val="002D4ED8"/>
    <w:rsid w:val="002D7CE5"/>
    <w:rsid w:val="002E1694"/>
    <w:rsid w:val="002E2AE1"/>
    <w:rsid w:val="002E6842"/>
    <w:rsid w:val="002F1CB2"/>
    <w:rsid w:val="002F2CC5"/>
    <w:rsid w:val="002F31F8"/>
    <w:rsid w:val="002F32DA"/>
    <w:rsid w:val="002F3785"/>
    <w:rsid w:val="002F5DA8"/>
    <w:rsid w:val="002F7FAA"/>
    <w:rsid w:val="00302FEE"/>
    <w:rsid w:val="00303852"/>
    <w:rsid w:val="00306473"/>
    <w:rsid w:val="003105DD"/>
    <w:rsid w:val="00310AB0"/>
    <w:rsid w:val="003129DB"/>
    <w:rsid w:val="00312D05"/>
    <w:rsid w:val="0032047C"/>
    <w:rsid w:val="00321D12"/>
    <w:rsid w:val="0032484E"/>
    <w:rsid w:val="00326C5C"/>
    <w:rsid w:val="00327C41"/>
    <w:rsid w:val="0033201C"/>
    <w:rsid w:val="003344BA"/>
    <w:rsid w:val="00334962"/>
    <w:rsid w:val="00337903"/>
    <w:rsid w:val="003415FA"/>
    <w:rsid w:val="00341DE3"/>
    <w:rsid w:val="00347879"/>
    <w:rsid w:val="00347FA3"/>
    <w:rsid w:val="00350CE5"/>
    <w:rsid w:val="00350F6A"/>
    <w:rsid w:val="0035650B"/>
    <w:rsid w:val="0036029F"/>
    <w:rsid w:val="003606E7"/>
    <w:rsid w:val="00362C9D"/>
    <w:rsid w:val="00363661"/>
    <w:rsid w:val="00363923"/>
    <w:rsid w:val="00383300"/>
    <w:rsid w:val="003833EA"/>
    <w:rsid w:val="003A76FF"/>
    <w:rsid w:val="003B2AEF"/>
    <w:rsid w:val="003B692D"/>
    <w:rsid w:val="003C77A2"/>
    <w:rsid w:val="003C7BC4"/>
    <w:rsid w:val="003E2C81"/>
    <w:rsid w:val="003E3181"/>
    <w:rsid w:val="003E696C"/>
    <w:rsid w:val="003F248E"/>
    <w:rsid w:val="003F3903"/>
    <w:rsid w:val="0040215B"/>
    <w:rsid w:val="004033EC"/>
    <w:rsid w:val="00412931"/>
    <w:rsid w:val="00415787"/>
    <w:rsid w:val="00416056"/>
    <w:rsid w:val="00416B21"/>
    <w:rsid w:val="00431130"/>
    <w:rsid w:val="0043733E"/>
    <w:rsid w:val="0044687A"/>
    <w:rsid w:val="004538EB"/>
    <w:rsid w:val="00461B46"/>
    <w:rsid w:val="004623D7"/>
    <w:rsid w:val="00463973"/>
    <w:rsid w:val="00464CE7"/>
    <w:rsid w:val="0046673D"/>
    <w:rsid w:val="00476763"/>
    <w:rsid w:val="004839F9"/>
    <w:rsid w:val="00491078"/>
    <w:rsid w:val="00494DC0"/>
    <w:rsid w:val="004A084D"/>
    <w:rsid w:val="004A5BCD"/>
    <w:rsid w:val="004B140C"/>
    <w:rsid w:val="004B4E4C"/>
    <w:rsid w:val="004C3454"/>
    <w:rsid w:val="004D15D8"/>
    <w:rsid w:val="004D3706"/>
    <w:rsid w:val="004D5872"/>
    <w:rsid w:val="004E6C2B"/>
    <w:rsid w:val="00502D78"/>
    <w:rsid w:val="00503D8A"/>
    <w:rsid w:val="00504D3E"/>
    <w:rsid w:val="00510B95"/>
    <w:rsid w:val="00514AB2"/>
    <w:rsid w:val="00515460"/>
    <w:rsid w:val="00531EBE"/>
    <w:rsid w:val="005323CA"/>
    <w:rsid w:val="005348F9"/>
    <w:rsid w:val="0054717D"/>
    <w:rsid w:val="0055198B"/>
    <w:rsid w:val="00552D84"/>
    <w:rsid w:val="00553441"/>
    <w:rsid w:val="00567F5D"/>
    <w:rsid w:val="00570A71"/>
    <w:rsid w:val="005729E6"/>
    <w:rsid w:val="005763F4"/>
    <w:rsid w:val="00580EC0"/>
    <w:rsid w:val="00591BDF"/>
    <w:rsid w:val="00591CBB"/>
    <w:rsid w:val="0059403C"/>
    <w:rsid w:val="005A5923"/>
    <w:rsid w:val="005A715E"/>
    <w:rsid w:val="005B7A2D"/>
    <w:rsid w:val="005D0415"/>
    <w:rsid w:val="005D64C9"/>
    <w:rsid w:val="005D75D7"/>
    <w:rsid w:val="005E0F59"/>
    <w:rsid w:val="005E2014"/>
    <w:rsid w:val="005F7F3F"/>
    <w:rsid w:val="0060195B"/>
    <w:rsid w:val="00605DD1"/>
    <w:rsid w:val="00606026"/>
    <w:rsid w:val="00606215"/>
    <w:rsid w:val="006151FA"/>
    <w:rsid w:val="006204FC"/>
    <w:rsid w:val="00621550"/>
    <w:rsid w:val="00621DD7"/>
    <w:rsid w:val="00625B60"/>
    <w:rsid w:val="00626801"/>
    <w:rsid w:val="00631C20"/>
    <w:rsid w:val="0063402C"/>
    <w:rsid w:val="00634547"/>
    <w:rsid w:val="00636D29"/>
    <w:rsid w:val="00637964"/>
    <w:rsid w:val="006404EF"/>
    <w:rsid w:val="0065269F"/>
    <w:rsid w:val="00655FD3"/>
    <w:rsid w:val="006561A8"/>
    <w:rsid w:val="0065730C"/>
    <w:rsid w:val="00671080"/>
    <w:rsid w:val="00671A78"/>
    <w:rsid w:val="00671BF6"/>
    <w:rsid w:val="00674357"/>
    <w:rsid w:val="006769C4"/>
    <w:rsid w:val="00692709"/>
    <w:rsid w:val="00694039"/>
    <w:rsid w:val="00694A55"/>
    <w:rsid w:val="006A5164"/>
    <w:rsid w:val="006B65E0"/>
    <w:rsid w:val="006D6BA4"/>
    <w:rsid w:val="006D77D5"/>
    <w:rsid w:val="006D7A4F"/>
    <w:rsid w:val="006E23C2"/>
    <w:rsid w:val="006E365A"/>
    <w:rsid w:val="006E46AB"/>
    <w:rsid w:val="006F1A08"/>
    <w:rsid w:val="006F228B"/>
    <w:rsid w:val="006F50A9"/>
    <w:rsid w:val="006F55A2"/>
    <w:rsid w:val="00700037"/>
    <w:rsid w:val="007020C2"/>
    <w:rsid w:val="00710FD4"/>
    <w:rsid w:val="00713A54"/>
    <w:rsid w:val="00717AC7"/>
    <w:rsid w:val="0072438F"/>
    <w:rsid w:val="007265AF"/>
    <w:rsid w:val="0073157C"/>
    <w:rsid w:val="00734CE3"/>
    <w:rsid w:val="00740FB2"/>
    <w:rsid w:val="007419B6"/>
    <w:rsid w:val="007461E7"/>
    <w:rsid w:val="00746E17"/>
    <w:rsid w:val="00754D1D"/>
    <w:rsid w:val="00754E15"/>
    <w:rsid w:val="007576AE"/>
    <w:rsid w:val="0076069B"/>
    <w:rsid w:val="00761AC4"/>
    <w:rsid w:val="00765796"/>
    <w:rsid w:val="007671F9"/>
    <w:rsid w:val="00767F9F"/>
    <w:rsid w:val="007733E6"/>
    <w:rsid w:val="007740EE"/>
    <w:rsid w:val="007852E7"/>
    <w:rsid w:val="0079197B"/>
    <w:rsid w:val="00794DF8"/>
    <w:rsid w:val="007B1B4C"/>
    <w:rsid w:val="007B7A09"/>
    <w:rsid w:val="007C15A9"/>
    <w:rsid w:val="007C238F"/>
    <w:rsid w:val="007D253C"/>
    <w:rsid w:val="007E1A6D"/>
    <w:rsid w:val="007E7D83"/>
    <w:rsid w:val="007F663B"/>
    <w:rsid w:val="00801EEE"/>
    <w:rsid w:val="008065CA"/>
    <w:rsid w:val="008104E1"/>
    <w:rsid w:val="00817D5D"/>
    <w:rsid w:val="00835434"/>
    <w:rsid w:val="00837998"/>
    <w:rsid w:val="008528F8"/>
    <w:rsid w:val="00852CDE"/>
    <w:rsid w:val="00854C8B"/>
    <w:rsid w:val="0086056B"/>
    <w:rsid w:val="008608DA"/>
    <w:rsid w:val="008612D0"/>
    <w:rsid w:val="008773BA"/>
    <w:rsid w:val="00880364"/>
    <w:rsid w:val="00880FB4"/>
    <w:rsid w:val="008843A6"/>
    <w:rsid w:val="00884C3C"/>
    <w:rsid w:val="00891C5A"/>
    <w:rsid w:val="00893E98"/>
    <w:rsid w:val="008A0611"/>
    <w:rsid w:val="008A1C3B"/>
    <w:rsid w:val="008A5A22"/>
    <w:rsid w:val="008B09FD"/>
    <w:rsid w:val="008B762C"/>
    <w:rsid w:val="008B7637"/>
    <w:rsid w:val="008B7FD5"/>
    <w:rsid w:val="008C731D"/>
    <w:rsid w:val="008E2566"/>
    <w:rsid w:val="008E63AE"/>
    <w:rsid w:val="008F3B50"/>
    <w:rsid w:val="008F4C19"/>
    <w:rsid w:val="008F6A63"/>
    <w:rsid w:val="008F6DD1"/>
    <w:rsid w:val="008F7DC3"/>
    <w:rsid w:val="00910329"/>
    <w:rsid w:val="009249FF"/>
    <w:rsid w:val="00925C45"/>
    <w:rsid w:val="00926825"/>
    <w:rsid w:val="00926945"/>
    <w:rsid w:val="00934DF7"/>
    <w:rsid w:val="009432E0"/>
    <w:rsid w:val="0094371D"/>
    <w:rsid w:val="00944329"/>
    <w:rsid w:val="00954513"/>
    <w:rsid w:val="00961751"/>
    <w:rsid w:val="00962D0E"/>
    <w:rsid w:val="00963C38"/>
    <w:rsid w:val="00976DEC"/>
    <w:rsid w:val="009836E6"/>
    <w:rsid w:val="009922DB"/>
    <w:rsid w:val="00992366"/>
    <w:rsid w:val="0099456C"/>
    <w:rsid w:val="00994DFE"/>
    <w:rsid w:val="009A1347"/>
    <w:rsid w:val="009A302D"/>
    <w:rsid w:val="009A335E"/>
    <w:rsid w:val="009B03CB"/>
    <w:rsid w:val="009B0666"/>
    <w:rsid w:val="009B302E"/>
    <w:rsid w:val="009C1A51"/>
    <w:rsid w:val="009C328B"/>
    <w:rsid w:val="009C617B"/>
    <w:rsid w:val="009C6C13"/>
    <w:rsid w:val="009C7BFF"/>
    <w:rsid w:val="009D026B"/>
    <w:rsid w:val="009D0765"/>
    <w:rsid w:val="009D3885"/>
    <w:rsid w:val="009E2945"/>
    <w:rsid w:val="009F0F23"/>
    <w:rsid w:val="009F1271"/>
    <w:rsid w:val="00A0626A"/>
    <w:rsid w:val="00A074FB"/>
    <w:rsid w:val="00A22427"/>
    <w:rsid w:val="00A2442C"/>
    <w:rsid w:val="00A32218"/>
    <w:rsid w:val="00A343FF"/>
    <w:rsid w:val="00A3488B"/>
    <w:rsid w:val="00A36797"/>
    <w:rsid w:val="00A3703B"/>
    <w:rsid w:val="00A4142E"/>
    <w:rsid w:val="00A45509"/>
    <w:rsid w:val="00A507AE"/>
    <w:rsid w:val="00A56244"/>
    <w:rsid w:val="00A579C6"/>
    <w:rsid w:val="00A613E1"/>
    <w:rsid w:val="00A61AAF"/>
    <w:rsid w:val="00A640F2"/>
    <w:rsid w:val="00A8314E"/>
    <w:rsid w:val="00A83782"/>
    <w:rsid w:val="00A861A8"/>
    <w:rsid w:val="00A939CF"/>
    <w:rsid w:val="00AA1551"/>
    <w:rsid w:val="00AA3BCC"/>
    <w:rsid w:val="00AB1495"/>
    <w:rsid w:val="00AB2713"/>
    <w:rsid w:val="00AB600A"/>
    <w:rsid w:val="00AC16BE"/>
    <w:rsid w:val="00AC3DC7"/>
    <w:rsid w:val="00AC6397"/>
    <w:rsid w:val="00AD50AD"/>
    <w:rsid w:val="00AD6ADD"/>
    <w:rsid w:val="00AD7FD4"/>
    <w:rsid w:val="00AE0637"/>
    <w:rsid w:val="00AE4A87"/>
    <w:rsid w:val="00AF74AD"/>
    <w:rsid w:val="00AF7733"/>
    <w:rsid w:val="00B150B2"/>
    <w:rsid w:val="00B16F5A"/>
    <w:rsid w:val="00B22224"/>
    <w:rsid w:val="00B279D3"/>
    <w:rsid w:val="00B30E4C"/>
    <w:rsid w:val="00B51E13"/>
    <w:rsid w:val="00B57495"/>
    <w:rsid w:val="00B63A04"/>
    <w:rsid w:val="00B64A27"/>
    <w:rsid w:val="00B67F9B"/>
    <w:rsid w:val="00B728A6"/>
    <w:rsid w:val="00B745C6"/>
    <w:rsid w:val="00B748E0"/>
    <w:rsid w:val="00B748FF"/>
    <w:rsid w:val="00B7549E"/>
    <w:rsid w:val="00B75679"/>
    <w:rsid w:val="00B77B78"/>
    <w:rsid w:val="00B92B31"/>
    <w:rsid w:val="00BA1932"/>
    <w:rsid w:val="00BA1DED"/>
    <w:rsid w:val="00BA1E7F"/>
    <w:rsid w:val="00BA4D7D"/>
    <w:rsid w:val="00BA71D4"/>
    <w:rsid w:val="00BB3AE4"/>
    <w:rsid w:val="00BB4B13"/>
    <w:rsid w:val="00BB5789"/>
    <w:rsid w:val="00BC05B8"/>
    <w:rsid w:val="00BD1295"/>
    <w:rsid w:val="00BD6BF1"/>
    <w:rsid w:val="00BE065F"/>
    <w:rsid w:val="00BE1EF9"/>
    <w:rsid w:val="00BE60C7"/>
    <w:rsid w:val="00C01D14"/>
    <w:rsid w:val="00C04030"/>
    <w:rsid w:val="00C15470"/>
    <w:rsid w:val="00C16D9B"/>
    <w:rsid w:val="00C24C67"/>
    <w:rsid w:val="00C26C2E"/>
    <w:rsid w:val="00C26CFF"/>
    <w:rsid w:val="00C34F31"/>
    <w:rsid w:val="00C35879"/>
    <w:rsid w:val="00C42352"/>
    <w:rsid w:val="00C4777A"/>
    <w:rsid w:val="00C53427"/>
    <w:rsid w:val="00C631F2"/>
    <w:rsid w:val="00C66B5C"/>
    <w:rsid w:val="00C73796"/>
    <w:rsid w:val="00C7642C"/>
    <w:rsid w:val="00C80D2F"/>
    <w:rsid w:val="00C80E08"/>
    <w:rsid w:val="00C90041"/>
    <w:rsid w:val="00C96175"/>
    <w:rsid w:val="00CB6EA1"/>
    <w:rsid w:val="00CC4CE1"/>
    <w:rsid w:val="00CD1315"/>
    <w:rsid w:val="00CD433A"/>
    <w:rsid w:val="00CE46FA"/>
    <w:rsid w:val="00CE713D"/>
    <w:rsid w:val="00CF2F4E"/>
    <w:rsid w:val="00CF4B64"/>
    <w:rsid w:val="00CF4E87"/>
    <w:rsid w:val="00D12F09"/>
    <w:rsid w:val="00D1515F"/>
    <w:rsid w:val="00D17ECB"/>
    <w:rsid w:val="00D243E4"/>
    <w:rsid w:val="00D26E5E"/>
    <w:rsid w:val="00D31A0E"/>
    <w:rsid w:val="00D4070E"/>
    <w:rsid w:val="00D426B5"/>
    <w:rsid w:val="00D43890"/>
    <w:rsid w:val="00D45C76"/>
    <w:rsid w:val="00D56FC7"/>
    <w:rsid w:val="00D57748"/>
    <w:rsid w:val="00D60AE9"/>
    <w:rsid w:val="00D62280"/>
    <w:rsid w:val="00D63E13"/>
    <w:rsid w:val="00D651CF"/>
    <w:rsid w:val="00D65C17"/>
    <w:rsid w:val="00D67CA7"/>
    <w:rsid w:val="00D73D14"/>
    <w:rsid w:val="00D768CC"/>
    <w:rsid w:val="00D76CA6"/>
    <w:rsid w:val="00D80009"/>
    <w:rsid w:val="00D81AEE"/>
    <w:rsid w:val="00D84658"/>
    <w:rsid w:val="00D901BA"/>
    <w:rsid w:val="00D93ACF"/>
    <w:rsid w:val="00D93BF5"/>
    <w:rsid w:val="00D947D2"/>
    <w:rsid w:val="00D948B8"/>
    <w:rsid w:val="00D957C3"/>
    <w:rsid w:val="00D964F8"/>
    <w:rsid w:val="00D966E5"/>
    <w:rsid w:val="00DA1831"/>
    <w:rsid w:val="00DA60CC"/>
    <w:rsid w:val="00DB0D0D"/>
    <w:rsid w:val="00DB6735"/>
    <w:rsid w:val="00DC72B7"/>
    <w:rsid w:val="00DD3D62"/>
    <w:rsid w:val="00DD5243"/>
    <w:rsid w:val="00DE5CC8"/>
    <w:rsid w:val="00DE5EA6"/>
    <w:rsid w:val="00DE695F"/>
    <w:rsid w:val="00DF424A"/>
    <w:rsid w:val="00DF4C76"/>
    <w:rsid w:val="00E10A1F"/>
    <w:rsid w:val="00E10CC3"/>
    <w:rsid w:val="00E17F57"/>
    <w:rsid w:val="00E2088F"/>
    <w:rsid w:val="00E220AF"/>
    <w:rsid w:val="00E27C94"/>
    <w:rsid w:val="00E27F5F"/>
    <w:rsid w:val="00E40199"/>
    <w:rsid w:val="00E439A6"/>
    <w:rsid w:val="00E45978"/>
    <w:rsid w:val="00E502E5"/>
    <w:rsid w:val="00E50437"/>
    <w:rsid w:val="00E529B9"/>
    <w:rsid w:val="00E60953"/>
    <w:rsid w:val="00E61E11"/>
    <w:rsid w:val="00E6243A"/>
    <w:rsid w:val="00E62463"/>
    <w:rsid w:val="00E667D9"/>
    <w:rsid w:val="00E70F79"/>
    <w:rsid w:val="00E7116E"/>
    <w:rsid w:val="00E732AD"/>
    <w:rsid w:val="00E73C6E"/>
    <w:rsid w:val="00E73EFC"/>
    <w:rsid w:val="00E74387"/>
    <w:rsid w:val="00E74CD4"/>
    <w:rsid w:val="00E82C4A"/>
    <w:rsid w:val="00E84385"/>
    <w:rsid w:val="00E844DF"/>
    <w:rsid w:val="00E85731"/>
    <w:rsid w:val="00E91811"/>
    <w:rsid w:val="00EA175A"/>
    <w:rsid w:val="00EA5C5D"/>
    <w:rsid w:val="00EB1008"/>
    <w:rsid w:val="00EB207D"/>
    <w:rsid w:val="00EB771A"/>
    <w:rsid w:val="00EC7BB4"/>
    <w:rsid w:val="00ED02F8"/>
    <w:rsid w:val="00EE0811"/>
    <w:rsid w:val="00EE25D8"/>
    <w:rsid w:val="00EE7726"/>
    <w:rsid w:val="00EF204A"/>
    <w:rsid w:val="00F00925"/>
    <w:rsid w:val="00F07497"/>
    <w:rsid w:val="00F13843"/>
    <w:rsid w:val="00F224EF"/>
    <w:rsid w:val="00F30804"/>
    <w:rsid w:val="00F30F09"/>
    <w:rsid w:val="00F34658"/>
    <w:rsid w:val="00F40AAB"/>
    <w:rsid w:val="00F42983"/>
    <w:rsid w:val="00F61B61"/>
    <w:rsid w:val="00F63D95"/>
    <w:rsid w:val="00F64725"/>
    <w:rsid w:val="00F72B37"/>
    <w:rsid w:val="00F77841"/>
    <w:rsid w:val="00F77A2D"/>
    <w:rsid w:val="00F77C4A"/>
    <w:rsid w:val="00F85737"/>
    <w:rsid w:val="00F85DFC"/>
    <w:rsid w:val="00F90090"/>
    <w:rsid w:val="00F9574B"/>
    <w:rsid w:val="00FA040B"/>
    <w:rsid w:val="00FA14EC"/>
    <w:rsid w:val="00FA2D49"/>
    <w:rsid w:val="00FA31C1"/>
    <w:rsid w:val="00FA4B42"/>
    <w:rsid w:val="00FA4F9F"/>
    <w:rsid w:val="00FB326A"/>
    <w:rsid w:val="00FB5766"/>
    <w:rsid w:val="00FD37F4"/>
    <w:rsid w:val="00FE0264"/>
    <w:rsid w:val="00FE1362"/>
    <w:rsid w:val="00FF2F34"/>
    <w:rsid w:val="00FF50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4D5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character" w:customStyle="1" w:styleId="p-body-copy-01">
    <w:name w:val="p-body-copy-01"/>
    <w:basedOn w:val="Absatz-Standardschriftart"/>
    <w:rsid w:val="00E844DF"/>
  </w:style>
  <w:style w:type="paragraph" w:styleId="Listenabsatz">
    <w:name w:val="List Paragraph"/>
    <w:basedOn w:val="Standard"/>
    <w:uiPriority w:val="34"/>
    <w:qFormat/>
    <w:rsid w:val="00944329"/>
    <w:pPr>
      <w:spacing w:after="200" w:line="276" w:lineRule="auto"/>
      <w:ind w:left="720"/>
      <w:contextualSpacing/>
    </w:pPr>
    <w:rPr>
      <w:rFonts w:eastAsiaTheme="minorHAnsi" w:cs="Calibri"/>
      <w:szCs w:val="22"/>
      <w:lang w:val="de-DE" w:eastAsia="en-US"/>
    </w:rPr>
  </w:style>
  <w:style w:type="character" w:customStyle="1" w:styleId="hps">
    <w:name w:val="hps"/>
    <w:basedOn w:val="Absatz-Standardschriftart"/>
    <w:rsid w:val="001614F4"/>
  </w:style>
  <w:style w:type="character" w:customStyle="1" w:styleId="atn">
    <w:name w:val="atn"/>
    <w:basedOn w:val="Absatz-Standardschriftart"/>
    <w:rsid w:val="004D15D8"/>
  </w:style>
  <w:style w:type="character" w:customStyle="1" w:styleId="st1">
    <w:name w:val="st1"/>
    <w:basedOn w:val="Absatz-Standardschriftart"/>
    <w:rsid w:val="00F1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character" w:customStyle="1" w:styleId="p-body-copy-01">
    <w:name w:val="p-body-copy-01"/>
    <w:basedOn w:val="Absatz-Standardschriftart"/>
    <w:rsid w:val="00E844DF"/>
  </w:style>
  <w:style w:type="paragraph" w:styleId="Listenabsatz">
    <w:name w:val="List Paragraph"/>
    <w:basedOn w:val="Standard"/>
    <w:uiPriority w:val="34"/>
    <w:qFormat/>
    <w:rsid w:val="00944329"/>
    <w:pPr>
      <w:spacing w:after="200" w:line="276" w:lineRule="auto"/>
      <w:ind w:left="720"/>
      <w:contextualSpacing/>
    </w:pPr>
    <w:rPr>
      <w:rFonts w:eastAsiaTheme="minorHAnsi" w:cs="Calibri"/>
      <w:szCs w:val="22"/>
      <w:lang w:val="de-DE" w:eastAsia="en-US"/>
    </w:rPr>
  </w:style>
  <w:style w:type="character" w:customStyle="1" w:styleId="hps">
    <w:name w:val="hps"/>
    <w:basedOn w:val="Absatz-Standardschriftart"/>
    <w:rsid w:val="001614F4"/>
  </w:style>
  <w:style w:type="character" w:customStyle="1" w:styleId="atn">
    <w:name w:val="atn"/>
    <w:basedOn w:val="Absatz-Standardschriftart"/>
    <w:rsid w:val="004D15D8"/>
  </w:style>
  <w:style w:type="character" w:customStyle="1" w:styleId="st1">
    <w:name w:val="st1"/>
    <w:basedOn w:val="Absatz-Standardschriftart"/>
    <w:rsid w:val="00F1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wscenter.philips.com/de_de/standard/news/lighting/20160314_Presseinformation_Philips_DigiStreet_LED.wpd" TargetMode="External"/><Relationship Id="rId18" Type="http://schemas.openxmlformats.org/officeDocument/2006/relationships/hyperlink" Target="http://www.newscenter.philips.com/de_de/standard/news/lighting/20160314_Presseinformation_Philips_Hue_Friends_of_Hue_Partnerprogramm.wp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newscenter.philips.com/de_de/standard/news/lighting/20160314_Presseinformation_Philips_CityTouch_Partnerschaft_Vodafone.wpd" TargetMode="External"/><Relationship Id="rId17" Type="http://schemas.openxmlformats.org/officeDocument/2006/relationships/hyperlink" Target="http://www.newscenter.philips.com/de_de/standard/news/lighting/20160314_Presseinformation_Philips_Hue_white_ambiance.wp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wscenter.philips.com/de_de/standard/news/lighting/20160314_Presseinformation_Connected_Office_Lighting_Philips_Cisco.wpd" TargetMode="External"/><Relationship Id="rId20" Type="http://schemas.openxmlformats.org/officeDocument/2006/relationships/hyperlink" Target="mailto:bernd.glaser@philip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newscenter.philips.com/de_de/standard/news/lighting/20150618_Erstes_lichtbasiertes_Philips_Navigationssystem_bei_Carrefour_Lille.wpd" TargetMode="External"/><Relationship Id="rId23" Type="http://schemas.openxmlformats.org/officeDocument/2006/relationships/header" Target="header2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mailto:oliver.klug@philips.com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wscenter.philips.com/main/standard/news/press/2016/20160314-Shopping-at-light-speed-in-Dubai-with-Philips-Lighting.wpd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58BE8-93D7-4B6B-A56C-9104B914D11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164A42-8782-446F-8F95-B07E8DAF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7451</Characters>
  <Application>Microsoft Office Word</Application>
  <DocSecurity>0</DocSecurity>
  <Lines>62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8328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3</cp:revision>
  <cp:lastPrinted>2016-03-14T07:46:00Z</cp:lastPrinted>
  <dcterms:created xsi:type="dcterms:W3CDTF">2016-03-14T08:38:00Z</dcterms:created>
  <dcterms:modified xsi:type="dcterms:W3CDTF">2016-03-14T14:25:00Z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