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102FF" w14:textId="77777777" w:rsidR="00997E31" w:rsidRPr="00997E31" w:rsidRDefault="00997E31" w:rsidP="00997E31">
      <w:pPr>
        <w:rPr>
          <w:b/>
          <w:bCs/>
          <w:lang w:val="fr-FR"/>
        </w:rPr>
      </w:pPr>
      <w:r w:rsidRPr="00997E31">
        <w:rPr>
          <w:b/>
          <w:bCs/>
          <w:lang w:val="fr-FR"/>
        </w:rPr>
        <w:t>Conditions générales - Promotion de la garantie à vie des produits reconditionnés Philips</w:t>
      </w:r>
    </w:p>
    <w:p w14:paraId="09ACCC47" w14:textId="77777777" w:rsidR="00997E31" w:rsidRPr="00997E31" w:rsidRDefault="00997E31" w:rsidP="00997E31">
      <w:pPr>
        <w:rPr>
          <w:lang w:val="fr-FR"/>
        </w:rPr>
      </w:pPr>
    </w:p>
    <w:p w14:paraId="452578E3" w14:textId="77777777" w:rsidR="00997E31" w:rsidRPr="00997E31" w:rsidRDefault="00997E31" w:rsidP="00997E31">
      <w:pPr>
        <w:numPr>
          <w:ilvl w:val="0"/>
          <w:numId w:val="31"/>
        </w:numPr>
        <w:rPr>
          <w:lang w:val="fr-FR"/>
        </w:rPr>
      </w:pPr>
      <w:r w:rsidRPr="00997E31">
        <w:rPr>
          <w:b/>
          <w:bCs/>
          <w:lang w:val="fr-FR"/>
        </w:rPr>
        <w:t>Produits éligibles</w:t>
      </w:r>
      <w:r w:rsidRPr="00997E31">
        <w:rPr>
          <w:lang w:val="fr-FR"/>
        </w:rPr>
        <w:t> Cette offre promotionnelle est exclusivement applicable aux produits reconditionnés Philips dans les catégories de produits suivantes :</w:t>
      </w:r>
    </w:p>
    <w:p w14:paraId="499B860A" w14:textId="77777777" w:rsidR="00997E31" w:rsidRPr="00ED2999" w:rsidRDefault="00997E31" w:rsidP="00997E31">
      <w:pPr>
        <w:numPr>
          <w:ilvl w:val="0"/>
          <w:numId w:val="32"/>
        </w:numPr>
      </w:pPr>
      <w:proofErr w:type="spellStart"/>
      <w:r w:rsidRPr="00ED2999">
        <w:t>Soins</w:t>
      </w:r>
      <w:proofErr w:type="spellEnd"/>
      <w:r w:rsidRPr="00ED2999">
        <w:t xml:space="preserve"> </w:t>
      </w:r>
      <w:proofErr w:type="spellStart"/>
      <w:r w:rsidRPr="00ED2999">
        <w:t>masculins</w:t>
      </w:r>
      <w:proofErr w:type="spellEnd"/>
    </w:p>
    <w:p w14:paraId="6E7204D9" w14:textId="77777777" w:rsidR="00997E31" w:rsidRPr="00ED2999" w:rsidRDefault="00997E31" w:rsidP="00997E31">
      <w:pPr>
        <w:numPr>
          <w:ilvl w:val="0"/>
          <w:numId w:val="32"/>
        </w:numPr>
      </w:pPr>
      <w:proofErr w:type="spellStart"/>
      <w:r w:rsidRPr="00ED2999">
        <w:t>Beauté</w:t>
      </w:r>
      <w:proofErr w:type="spellEnd"/>
    </w:p>
    <w:p w14:paraId="2730E328" w14:textId="77777777" w:rsidR="00997E31" w:rsidRPr="00ED2999" w:rsidRDefault="00997E31" w:rsidP="00997E31">
      <w:pPr>
        <w:numPr>
          <w:ilvl w:val="0"/>
          <w:numId w:val="32"/>
        </w:numPr>
      </w:pPr>
      <w:proofErr w:type="spellStart"/>
      <w:r w:rsidRPr="00ED2999">
        <w:t>Soins</w:t>
      </w:r>
      <w:proofErr w:type="spellEnd"/>
      <w:r w:rsidRPr="00ED2999">
        <w:t xml:space="preserve"> </w:t>
      </w:r>
      <w:proofErr w:type="spellStart"/>
      <w:r w:rsidRPr="00ED2999">
        <w:t>bucco-dentaires</w:t>
      </w:r>
      <w:proofErr w:type="spellEnd"/>
    </w:p>
    <w:p w14:paraId="198745C8" w14:textId="77777777" w:rsidR="00997E31" w:rsidRDefault="00997E31" w:rsidP="00997E31">
      <w:pPr>
        <w:numPr>
          <w:ilvl w:val="0"/>
          <w:numId w:val="32"/>
        </w:numPr>
      </w:pPr>
      <w:proofErr w:type="spellStart"/>
      <w:r w:rsidRPr="00ED2999">
        <w:t>Soins</w:t>
      </w:r>
      <w:proofErr w:type="spellEnd"/>
      <w:r w:rsidRPr="00ED2999">
        <w:t xml:space="preserve"> </w:t>
      </w:r>
      <w:proofErr w:type="spellStart"/>
      <w:r w:rsidRPr="00ED2999">
        <w:t>maternels</w:t>
      </w:r>
      <w:proofErr w:type="spellEnd"/>
      <w:r w:rsidRPr="00ED2999">
        <w:t xml:space="preserve"> et </w:t>
      </w:r>
      <w:proofErr w:type="spellStart"/>
      <w:r w:rsidRPr="00ED2999">
        <w:t>infantiles</w:t>
      </w:r>
      <w:proofErr w:type="spellEnd"/>
      <w:r w:rsidRPr="00ED2999">
        <w:t xml:space="preserve"> </w:t>
      </w:r>
    </w:p>
    <w:p w14:paraId="758CD1BC" w14:textId="77777777" w:rsidR="00997E31" w:rsidRPr="00997E31" w:rsidRDefault="00997E31" w:rsidP="00997E31">
      <w:pPr>
        <w:ind w:left="720"/>
        <w:rPr>
          <w:lang w:val="fr-FR"/>
        </w:rPr>
      </w:pPr>
      <w:r w:rsidRPr="00997E31">
        <w:rPr>
          <w:lang w:val="fr-FR"/>
        </w:rPr>
        <w:t>Seuls les produits reconditionnés clairement commercialisés et vendus comme tels par Philips Consumer Lifestyle B.V. sont éligibles.</w:t>
      </w:r>
    </w:p>
    <w:p w14:paraId="36570F76" w14:textId="77777777" w:rsidR="00997E31" w:rsidRPr="00EE65A6" w:rsidRDefault="00997E31" w:rsidP="00997E31">
      <w:pPr>
        <w:ind w:left="720"/>
        <w:rPr>
          <w:lang w:val="fr-FR"/>
        </w:rPr>
      </w:pPr>
      <w:r w:rsidRPr="00EE65A6">
        <w:rPr>
          <w:lang w:val="fr-FR"/>
        </w:rPr>
        <w:t>Tous les produits reconditionnés par les licenciés Philips sont exclus de cette campagne.</w:t>
      </w:r>
    </w:p>
    <w:p w14:paraId="44F8E694" w14:textId="77777777" w:rsidR="00997E31" w:rsidRPr="00684DB5" w:rsidRDefault="00997E31" w:rsidP="00997E31">
      <w:pPr>
        <w:numPr>
          <w:ilvl w:val="0"/>
          <w:numId w:val="33"/>
        </w:numPr>
        <w:rPr>
          <w:szCs w:val="22"/>
          <w:lang w:val="fr-FR"/>
        </w:rPr>
      </w:pPr>
      <w:r w:rsidRPr="00684DB5">
        <w:rPr>
          <w:b/>
          <w:bCs/>
          <w:lang w:val="fr-FR"/>
        </w:rPr>
        <w:t>Champ territorial</w:t>
      </w:r>
      <w:r w:rsidRPr="00684DB5">
        <w:rPr>
          <w:lang w:val="fr-FR"/>
        </w:rPr>
        <w:t> Cette promotion n'est valable que dans les territoires des Pays-Bas, de l'Allemagne et de la Belgique, et uniquement pour les produits éligibles vendus directement par Philips Consumer Lifestyle B.V. Les produits achetés sur d'autres canaux de vente sont expressément exclus de cette promotion et ne sont pas éligibles pour la garantie à vie offerte ici.</w:t>
      </w:r>
    </w:p>
    <w:p w14:paraId="1BB284E6" w14:textId="77777777" w:rsidR="00997E31" w:rsidRPr="00997E31" w:rsidRDefault="00997E31" w:rsidP="00997E31">
      <w:pPr>
        <w:numPr>
          <w:ilvl w:val="0"/>
          <w:numId w:val="33"/>
        </w:numPr>
        <w:rPr>
          <w:lang w:val="fr-FR"/>
        </w:rPr>
      </w:pPr>
      <w:r w:rsidRPr="00997E31">
        <w:rPr>
          <w:b/>
          <w:bCs/>
          <w:lang w:val="fr-FR"/>
        </w:rPr>
        <w:t>Période d'achat éligible</w:t>
      </w:r>
      <w:r w:rsidRPr="00997E31">
        <w:rPr>
          <w:lang w:val="fr-FR"/>
        </w:rPr>
        <w:t> Pour être éligible, le produit doit être acheté le 22 avril 2025. Les achats effectués en dehors de cette date sont exclus de cette promotion.</w:t>
      </w:r>
    </w:p>
    <w:p w14:paraId="2AA129D2" w14:textId="77777777" w:rsidR="00997E31" w:rsidRDefault="00997E31" w:rsidP="00997E31">
      <w:pPr>
        <w:ind w:left="720"/>
        <w:rPr>
          <w:lang w:val="fr-FR"/>
        </w:rPr>
      </w:pPr>
    </w:p>
    <w:p w14:paraId="03CE34F6" w14:textId="77777777" w:rsidR="00997E31" w:rsidRPr="00684DB5" w:rsidRDefault="00997E31" w:rsidP="00997E31">
      <w:pPr>
        <w:numPr>
          <w:ilvl w:val="0"/>
          <w:numId w:val="36"/>
        </w:numPr>
        <w:rPr>
          <w:lang w:val="fr-FR"/>
        </w:rPr>
      </w:pPr>
      <w:r w:rsidRPr="00684DB5">
        <w:rPr>
          <w:lang w:val="fr-FR"/>
        </w:rPr>
        <w:t>Procédure d'enregistrement et de réclamation pour les produits vendus directement par Philips Consumer Lifestyle B.V. sur </w:t>
      </w:r>
      <w:hyperlink r:id="rId13">
        <w:r w:rsidRPr="00684DB5">
          <w:rPr>
            <w:rStyle w:val="Hyperlink"/>
            <w:lang w:val="fr-FR"/>
          </w:rPr>
          <w:t>www.philips.com</w:t>
        </w:r>
        <w:r w:rsidRPr="00684DB5">
          <w:rPr>
            <w:lang w:val="fr-FR"/>
          </w:rPr>
          <w:br/>
        </w:r>
      </w:hyperlink>
      <w:r w:rsidRPr="00684DB5">
        <w:rPr>
          <w:lang w:val="fr-FR"/>
        </w:rPr>
        <w:t>Les consommateurs éligibles qui ont acheté directement sur </w:t>
      </w:r>
      <w:hyperlink r:id="rId14">
        <w:r w:rsidRPr="00684DB5">
          <w:rPr>
            <w:rStyle w:val="Hyperlink"/>
            <w:lang w:val="fr-FR"/>
          </w:rPr>
          <w:t>www.philips.com</w:t>
        </w:r>
      </w:hyperlink>
      <w:r w:rsidRPr="00684DB5">
        <w:rPr>
          <w:lang w:val="fr-FR"/>
        </w:rPr>
        <w:t xml:space="preserve"> recevront automatiquement un certificat numérique à l'adresse </w:t>
      </w:r>
      <w:proofErr w:type="gramStart"/>
      <w:r w:rsidRPr="00684DB5">
        <w:rPr>
          <w:lang w:val="fr-FR"/>
        </w:rPr>
        <w:t>e-mail</w:t>
      </w:r>
      <w:proofErr w:type="gramEnd"/>
      <w:r w:rsidRPr="00684DB5">
        <w:rPr>
          <w:lang w:val="fr-FR"/>
        </w:rPr>
        <w:t xml:space="preserve"> qu'ils ont </w:t>
      </w:r>
      <w:proofErr w:type="gramStart"/>
      <w:r w:rsidRPr="00684DB5">
        <w:rPr>
          <w:lang w:val="fr-FR"/>
        </w:rPr>
        <w:t>utilisée</w:t>
      </w:r>
      <w:proofErr w:type="gramEnd"/>
      <w:r w:rsidRPr="00684DB5">
        <w:rPr>
          <w:lang w:val="fr-FR"/>
        </w:rPr>
        <w:t xml:space="preserve"> pour enregistrer leur achat, dans le cadre de la promotion Garantie à Vie. Ce certificat sera envoyé dans les 3 (trois) mois suivant la date d'achat, sans nécessiter de démarche supplémentaire ou de contact avec Philips.</w:t>
      </w:r>
    </w:p>
    <w:p w14:paraId="18D2626A" w14:textId="77777777" w:rsidR="00997E31" w:rsidRPr="00684DB5" w:rsidRDefault="00997E31" w:rsidP="00997E31">
      <w:pPr>
        <w:ind w:left="720"/>
        <w:rPr>
          <w:lang w:val="fr-FR"/>
        </w:rPr>
      </w:pPr>
    </w:p>
    <w:p w14:paraId="5A1633F4" w14:textId="77777777" w:rsidR="00997E31" w:rsidRPr="00684DB5" w:rsidRDefault="00997E31" w:rsidP="00997E31">
      <w:pPr>
        <w:numPr>
          <w:ilvl w:val="0"/>
          <w:numId w:val="36"/>
        </w:numPr>
        <w:rPr>
          <w:lang w:val="fr-FR"/>
        </w:rPr>
      </w:pPr>
      <w:r w:rsidRPr="00684DB5">
        <w:rPr>
          <w:lang w:val="fr-FR"/>
        </w:rPr>
        <w:t>Procédure d'enregistrement et de réclamation pour les produits vendus directement par Philips Consumer Lifestyle B.V. sur des places de marché</w:t>
      </w:r>
    </w:p>
    <w:p w14:paraId="20D4015E" w14:textId="77777777" w:rsidR="00997E31" w:rsidRPr="00997E31" w:rsidRDefault="00997E31" w:rsidP="00997E31">
      <w:pPr>
        <w:ind w:left="708"/>
        <w:rPr>
          <w:lang w:val="fr-FR"/>
        </w:rPr>
      </w:pPr>
      <w:r w:rsidRPr="00997E31">
        <w:rPr>
          <w:lang w:val="fr-FR"/>
        </w:rPr>
        <w:t>5.1 Pour bénéficier de la garantie à vie, les consommateurs doivent initier l'enregistrement en contactant Philips Consumer Care par l'un des canaux de communication désignés listés sur </w:t>
      </w:r>
      <w:hyperlink r:id="rId15" w:history="1">
        <w:r w:rsidRPr="00997E31">
          <w:rPr>
            <w:rStyle w:val="Hyperlink"/>
            <w:lang w:val="fr-FR"/>
          </w:rPr>
          <w:t>www.philips.com/contact</w:t>
        </w:r>
      </w:hyperlink>
      <w:r w:rsidRPr="00997E31">
        <w:rPr>
          <w:lang w:val="fr-FR"/>
        </w:rPr>
        <w:t xml:space="preserve">. </w:t>
      </w:r>
    </w:p>
    <w:p w14:paraId="004531F1" w14:textId="77777777" w:rsidR="00997E31" w:rsidRPr="00ED2999" w:rsidRDefault="00997E31" w:rsidP="00997E31">
      <w:pPr>
        <w:ind w:left="708"/>
      </w:pPr>
      <w:r>
        <w:t>5</w:t>
      </w:r>
      <w:r w:rsidRPr="00ED2999">
        <w:t xml:space="preserve">.2 Les </w:t>
      </w:r>
      <w:proofErr w:type="spellStart"/>
      <w:r w:rsidRPr="00ED2999">
        <w:t>consommateurs</w:t>
      </w:r>
      <w:proofErr w:type="spellEnd"/>
      <w:r w:rsidRPr="00ED2999">
        <w:t xml:space="preserve"> </w:t>
      </w:r>
      <w:proofErr w:type="spellStart"/>
      <w:r w:rsidRPr="00ED2999">
        <w:t>doivent</w:t>
      </w:r>
      <w:proofErr w:type="spellEnd"/>
      <w:r w:rsidRPr="00ED2999">
        <w:t xml:space="preserve"> </w:t>
      </w:r>
      <w:proofErr w:type="spellStart"/>
      <w:proofErr w:type="gramStart"/>
      <w:r w:rsidRPr="00ED2999">
        <w:t>soumettre</w:t>
      </w:r>
      <w:proofErr w:type="spellEnd"/>
      <w:r w:rsidRPr="00ED2999">
        <w:t xml:space="preserve"> :</w:t>
      </w:r>
      <w:proofErr w:type="gramEnd"/>
    </w:p>
    <w:p w14:paraId="7999A644" w14:textId="77777777" w:rsidR="00997E31" w:rsidRPr="00ED2999" w:rsidRDefault="00997E31" w:rsidP="00997E31">
      <w:pPr>
        <w:numPr>
          <w:ilvl w:val="0"/>
          <w:numId w:val="34"/>
        </w:numPr>
      </w:pPr>
      <w:r w:rsidRPr="00ED2999">
        <w:t xml:space="preserve">Une </w:t>
      </w:r>
      <w:proofErr w:type="spellStart"/>
      <w:r w:rsidRPr="00ED2999">
        <w:t>demande</w:t>
      </w:r>
      <w:proofErr w:type="spellEnd"/>
      <w:r w:rsidRPr="00ED2999">
        <w:t xml:space="preserve"> </w:t>
      </w:r>
      <w:proofErr w:type="spellStart"/>
      <w:r w:rsidRPr="00ED2999">
        <w:t>formelle</w:t>
      </w:r>
      <w:proofErr w:type="spellEnd"/>
      <w:r w:rsidRPr="00ED2999">
        <w:t xml:space="preserve"> </w:t>
      </w:r>
      <w:proofErr w:type="spellStart"/>
      <w:proofErr w:type="gramStart"/>
      <w:r w:rsidRPr="00ED2999">
        <w:t>d'enregistrement</w:t>
      </w:r>
      <w:proofErr w:type="spellEnd"/>
      <w:r w:rsidRPr="00ED2999">
        <w:t xml:space="preserve"> ;</w:t>
      </w:r>
      <w:proofErr w:type="gramEnd"/>
      <w:r w:rsidRPr="00ED2999">
        <w:t xml:space="preserve"> et</w:t>
      </w:r>
    </w:p>
    <w:p w14:paraId="168C75FE" w14:textId="77777777" w:rsidR="00997E31" w:rsidRPr="00997E31" w:rsidRDefault="00997E31" w:rsidP="00997E31">
      <w:pPr>
        <w:numPr>
          <w:ilvl w:val="0"/>
          <w:numId w:val="34"/>
        </w:numPr>
        <w:rPr>
          <w:lang w:val="fr-FR"/>
        </w:rPr>
      </w:pPr>
      <w:r w:rsidRPr="00997E31">
        <w:rPr>
          <w:lang w:val="fr-FR"/>
        </w:rPr>
        <w:lastRenderedPageBreak/>
        <w:t xml:space="preserve">Une preuve d'achat valide indiquant clairement le produit, la date d'achat et le point de vente. </w:t>
      </w:r>
    </w:p>
    <w:p w14:paraId="259759BB" w14:textId="77777777" w:rsidR="00997E31" w:rsidRPr="00997E31" w:rsidRDefault="00997E31" w:rsidP="00997E31">
      <w:pPr>
        <w:ind w:left="720"/>
        <w:rPr>
          <w:lang w:val="fr-FR"/>
        </w:rPr>
      </w:pPr>
      <w:r w:rsidRPr="00997E31">
        <w:rPr>
          <w:lang w:val="fr-FR"/>
        </w:rPr>
        <w:t xml:space="preserve">5.3 La demande d'enregistrement doit être soumise dans les 30 jours calendaires suivant la date d'achat. Les demandes soumises au-delà de cette période seront considérées comme invalides et ne seront pas éligibles pour la garantie à vie. </w:t>
      </w:r>
    </w:p>
    <w:p w14:paraId="3A5A2736" w14:textId="77777777" w:rsidR="00997E31" w:rsidRPr="00997E31" w:rsidRDefault="00997E31" w:rsidP="00997E31">
      <w:pPr>
        <w:ind w:left="720"/>
        <w:rPr>
          <w:lang w:val="fr-FR"/>
        </w:rPr>
      </w:pPr>
      <w:r w:rsidRPr="00997E31">
        <w:rPr>
          <w:lang w:val="fr-FR"/>
        </w:rPr>
        <w:t xml:space="preserve">5.4 Après vérification réussie des documents soumis, Philips émettra un certificat de garantie numérique à l'adresse e-mail fournie par le consommateur dans un délai maximum de trois (3) mois à compter de la date du premier contact. </w:t>
      </w:r>
    </w:p>
    <w:p w14:paraId="2F9F1903" w14:textId="77777777" w:rsidR="00997E31" w:rsidRPr="00997E31" w:rsidRDefault="00997E31" w:rsidP="00997E31">
      <w:pPr>
        <w:ind w:left="720"/>
        <w:rPr>
          <w:lang w:val="fr-FR"/>
        </w:rPr>
      </w:pPr>
      <w:r w:rsidRPr="00997E31">
        <w:rPr>
          <w:lang w:val="fr-FR"/>
        </w:rPr>
        <w:t>5.5 Le consommateur est entièrement responsable de l'exactitude des informations soumises et de la conservation du certificat de garantie et de la preuve d'achat.</w:t>
      </w:r>
    </w:p>
    <w:p w14:paraId="058F4C21" w14:textId="77777777" w:rsidR="00997E31" w:rsidRPr="00997E31" w:rsidRDefault="00997E31" w:rsidP="00997E31">
      <w:pPr>
        <w:pStyle w:val="ListParagraph"/>
        <w:numPr>
          <w:ilvl w:val="0"/>
          <w:numId w:val="36"/>
        </w:numPr>
        <w:rPr>
          <w:lang w:val="fr-FR"/>
        </w:rPr>
      </w:pPr>
      <w:r w:rsidRPr="00997E31">
        <w:rPr>
          <w:b/>
          <w:bCs/>
          <w:lang w:val="fr-FR"/>
        </w:rPr>
        <w:t>Champ d'application et conditions de la garantie à vie</w:t>
      </w:r>
      <w:r w:rsidRPr="00997E31">
        <w:rPr>
          <w:lang w:val="fr-FR"/>
        </w:rPr>
        <w:t> </w:t>
      </w:r>
    </w:p>
    <w:p w14:paraId="65683EC4" w14:textId="77777777" w:rsidR="00997E31" w:rsidRPr="00997E31" w:rsidRDefault="00997E31" w:rsidP="00997E31">
      <w:pPr>
        <w:pStyle w:val="ListParagraph"/>
        <w:numPr>
          <w:ilvl w:val="0"/>
          <w:numId w:val="0"/>
        </w:numPr>
        <w:ind w:left="720"/>
        <w:rPr>
          <w:lang w:val="fr-FR"/>
        </w:rPr>
      </w:pPr>
      <w:r w:rsidRPr="00997E31">
        <w:rPr>
          <w:lang w:val="fr-FR"/>
        </w:rPr>
        <w:t xml:space="preserve">6.1 La garantie à vie n'est valide que pour l'acheteur original du produit reconditionné éligible et reste en vigueur pendant toute la durée d'utilisation du produit par le consommateur. La garantie est strictement non transférable et ne s'applique pas aux propriétaires de seconde main ou aux produits hérités. </w:t>
      </w:r>
    </w:p>
    <w:p w14:paraId="6B3CC88E" w14:textId="77777777" w:rsidR="00997E31" w:rsidRPr="00997E31" w:rsidRDefault="00997E31" w:rsidP="00997E31">
      <w:pPr>
        <w:pStyle w:val="ListParagraph"/>
        <w:numPr>
          <w:ilvl w:val="0"/>
          <w:numId w:val="0"/>
        </w:numPr>
        <w:ind w:left="720"/>
        <w:rPr>
          <w:lang w:val="fr-FR"/>
        </w:rPr>
      </w:pPr>
      <w:r w:rsidRPr="00997E31">
        <w:rPr>
          <w:lang w:val="fr-FR"/>
        </w:rPr>
        <w:t>6.2 Pour invoquer la garantie, le consommateur doit fournir :</w:t>
      </w:r>
    </w:p>
    <w:p w14:paraId="15E6EA3F" w14:textId="77777777" w:rsidR="00997E31" w:rsidRPr="00997E31" w:rsidRDefault="00997E31" w:rsidP="00997E31">
      <w:pPr>
        <w:numPr>
          <w:ilvl w:val="0"/>
          <w:numId w:val="35"/>
        </w:numPr>
        <w:rPr>
          <w:lang w:val="fr-FR"/>
        </w:rPr>
      </w:pPr>
      <w:r w:rsidRPr="00997E31">
        <w:rPr>
          <w:lang w:val="fr-FR"/>
        </w:rPr>
        <w:t>Le certificat de garantie numérique original ;</w:t>
      </w:r>
    </w:p>
    <w:p w14:paraId="56B533B3" w14:textId="77777777" w:rsidR="00997E31" w:rsidRPr="00ED2999" w:rsidRDefault="00997E31" w:rsidP="00997E31">
      <w:pPr>
        <w:numPr>
          <w:ilvl w:val="0"/>
          <w:numId w:val="35"/>
        </w:numPr>
      </w:pPr>
      <w:r w:rsidRPr="00ED2999">
        <w:t xml:space="preserve">La </w:t>
      </w:r>
      <w:proofErr w:type="spellStart"/>
      <w:r w:rsidRPr="00ED2999">
        <w:t>preuve</w:t>
      </w:r>
      <w:proofErr w:type="spellEnd"/>
      <w:r w:rsidRPr="00ED2999">
        <w:t xml:space="preserve"> </w:t>
      </w:r>
      <w:proofErr w:type="spellStart"/>
      <w:proofErr w:type="gramStart"/>
      <w:r w:rsidRPr="00ED2999">
        <w:t>d'achat</w:t>
      </w:r>
      <w:proofErr w:type="spellEnd"/>
      <w:r w:rsidRPr="00ED2999">
        <w:t xml:space="preserve"> ;</w:t>
      </w:r>
      <w:proofErr w:type="gramEnd"/>
      <w:r w:rsidRPr="00ED2999">
        <w:t xml:space="preserve"> et</w:t>
      </w:r>
    </w:p>
    <w:p w14:paraId="008D3871" w14:textId="77777777" w:rsidR="00997E31" w:rsidRPr="00997E31" w:rsidRDefault="00997E31" w:rsidP="00997E31">
      <w:pPr>
        <w:numPr>
          <w:ilvl w:val="0"/>
          <w:numId w:val="35"/>
        </w:numPr>
        <w:rPr>
          <w:lang w:val="fr-FR"/>
        </w:rPr>
      </w:pPr>
      <w:r w:rsidRPr="00997E31">
        <w:rPr>
          <w:lang w:val="fr-FR"/>
        </w:rPr>
        <w:t xml:space="preserve">Si demandé, le produit physique pour inspection. </w:t>
      </w:r>
    </w:p>
    <w:p w14:paraId="44BAF56E" w14:textId="77777777" w:rsidR="00997E31" w:rsidRPr="00997E31" w:rsidRDefault="00997E31" w:rsidP="00997E31">
      <w:pPr>
        <w:ind w:left="720"/>
        <w:rPr>
          <w:lang w:val="fr-FR"/>
        </w:rPr>
      </w:pPr>
      <w:r w:rsidRPr="00997E31">
        <w:rPr>
          <w:lang w:val="fr-FR"/>
        </w:rPr>
        <w:t>6.3 La garantie ne couvre pas :</w:t>
      </w:r>
    </w:p>
    <w:p w14:paraId="53666782" w14:textId="77777777" w:rsidR="00997E31" w:rsidRPr="00684DB5" w:rsidRDefault="00997E31" w:rsidP="00997E31">
      <w:pPr>
        <w:numPr>
          <w:ilvl w:val="0"/>
          <w:numId w:val="35"/>
        </w:numPr>
        <w:rPr>
          <w:lang w:val="fr-FR"/>
        </w:rPr>
      </w:pPr>
      <w:r w:rsidRPr="00684DB5">
        <w:rPr>
          <w:lang w:val="fr-FR"/>
        </w:rPr>
        <w:t>Les accessoires du produits et les pièces consommables ;</w:t>
      </w:r>
    </w:p>
    <w:p w14:paraId="1A9DD6C5" w14:textId="77777777" w:rsidR="00997E31" w:rsidRPr="00997E31" w:rsidRDefault="00997E31" w:rsidP="00997E31">
      <w:pPr>
        <w:numPr>
          <w:ilvl w:val="0"/>
          <w:numId w:val="35"/>
        </w:numPr>
        <w:rPr>
          <w:lang w:val="fr-FR"/>
        </w:rPr>
      </w:pPr>
      <w:r w:rsidRPr="00997E31">
        <w:rPr>
          <w:lang w:val="fr-FR"/>
        </w:rPr>
        <w:t xml:space="preserve">Les produits endommagés en raison d'une mauvaise utilisation, de négligence ou du non-respect des instructions de fonctionnement. </w:t>
      </w:r>
    </w:p>
    <w:p w14:paraId="344516AA" w14:textId="77777777" w:rsidR="00997E31" w:rsidRPr="00997E31" w:rsidRDefault="00997E31" w:rsidP="00997E31">
      <w:pPr>
        <w:ind w:left="720"/>
        <w:rPr>
          <w:lang w:val="fr-FR"/>
        </w:rPr>
      </w:pPr>
      <w:r w:rsidRPr="00997E31">
        <w:rPr>
          <w:lang w:val="fr-FR"/>
        </w:rPr>
        <w:t>6.4 En cas de demande de garantie valide, Philips, à sa seule discrétion, soit :</w:t>
      </w:r>
    </w:p>
    <w:p w14:paraId="59833C17" w14:textId="77777777" w:rsidR="00997E31" w:rsidRPr="00997E31" w:rsidRDefault="00997E31" w:rsidP="00997E31">
      <w:pPr>
        <w:numPr>
          <w:ilvl w:val="0"/>
          <w:numId w:val="35"/>
        </w:numPr>
        <w:rPr>
          <w:lang w:val="fr-FR"/>
        </w:rPr>
      </w:pPr>
      <w:r w:rsidRPr="00997E31">
        <w:rPr>
          <w:lang w:val="fr-FR"/>
        </w:rPr>
        <w:t xml:space="preserve">Remplacera le produit défectueux par un produit reconditionné similaire ; </w:t>
      </w:r>
      <w:proofErr w:type="gramStart"/>
      <w:r w:rsidRPr="00997E31">
        <w:rPr>
          <w:lang w:val="fr-FR"/>
        </w:rPr>
        <w:t>ou</w:t>
      </w:r>
      <w:proofErr w:type="gramEnd"/>
    </w:p>
    <w:p w14:paraId="1AA5315F" w14:textId="77777777" w:rsidR="00997E31" w:rsidRPr="00997E31" w:rsidRDefault="00997E31" w:rsidP="00997E31">
      <w:pPr>
        <w:numPr>
          <w:ilvl w:val="0"/>
          <w:numId w:val="35"/>
        </w:numPr>
        <w:rPr>
          <w:lang w:val="fr-FR"/>
        </w:rPr>
      </w:pPr>
      <w:r w:rsidRPr="00997E31">
        <w:rPr>
          <w:lang w:val="fr-FR"/>
        </w:rPr>
        <w:t xml:space="preserve">S'il n'y a pas de produit reconditionné disponible, fournira un nouveau remplacement. Si Philips n'offre plus de produit comparable, il n'y aura aucune obligation de remplacement ou de compensation. </w:t>
      </w:r>
    </w:p>
    <w:p w14:paraId="4E63DC62" w14:textId="77777777" w:rsidR="00997E31" w:rsidRPr="00997E31" w:rsidRDefault="00997E31" w:rsidP="00997E31">
      <w:pPr>
        <w:ind w:left="720"/>
        <w:rPr>
          <w:lang w:val="fr-FR"/>
        </w:rPr>
      </w:pPr>
      <w:r w:rsidRPr="00997E31">
        <w:rPr>
          <w:lang w:val="fr-FR"/>
        </w:rPr>
        <w:t xml:space="preserve">6.5 Tout certificat de garantie numérique qui est répliqué, modifié, falsifié ou autrement altéré sera considéré comme nul et non avenu, et Philips se réserve le droit de rejeter la demande. </w:t>
      </w:r>
    </w:p>
    <w:p w14:paraId="680A7164" w14:textId="77777777" w:rsidR="00997E31" w:rsidRPr="00997E31" w:rsidRDefault="00997E31" w:rsidP="00997E31">
      <w:pPr>
        <w:ind w:left="720"/>
        <w:rPr>
          <w:lang w:val="fr-FR"/>
        </w:rPr>
      </w:pPr>
      <w:r w:rsidRPr="00997E31">
        <w:rPr>
          <w:lang w:val="fr-FR"/>
        </w:rPr>
        <w:t>6.6 Philips ne peut être tenu responsable dans le cas où le consommateur est incapable de présenter un certificat de garantie valide et/ou une preuve d'achat, quelle que soit la raison. 6.7 Cette garantie promotionnelle s'ajoute aux droits statutaires des consommateurs en vertu des lois de protection des consommateurs applicables et ne les affecte pas.</w:t>
      </w:r>
    </w:p>
    <w:p w14:paraId="73AD08B4" w14:textId="77777777" w:rsidR="00997E31" w:rsidRPr="00ED2999" w:rsidRDefault="00997E31" w:rsidP="00997E31">
      <w:r>
        <w:lastRenderedPageBreak/>
        <w:pict w14:anchorId="7F75176F">
          <v:rect id="_x0000_i1031" style="width:0;height:0" o:hralign="center" o:hrstd="t" o:hrnoshade="t" o:hr="t" fillcolor="#15191e" stroked="f"/>
        </w:pict>
      </w:r>
    </w:p>
    <w:p w14:paraId="5033D980" w14:textId="77777777" w:rsidR="00997E31" w:rsidRPr="00997E31" w:rsidRDefault="00997E31" w:rsidP="00997E31">
      <w:pPr>
        <w:rPr>
          <w:lang w:val="fr-FR"/>
        </w:rPr>
      </w:pPr>
      <w:r w:rsidRPr="00997E31">
        <w:rPr>
          <w:b/>
          <w:bCs/>
          <w:lang w:val="fr-FR"/>
        </w:rPr>
        <w:t>Note :</w:t>
      </w:r>
      <w:r w:rsidRPr="00997E31">
        <w:rPr>
          <w:lang w:val="fr-FR"/>
        </w:rPr>
        <w:t> Cette garantie à vie reste valable uniquement pendant la durée d'utilisation personnelle du produit par le consommateur original et expire en cas de transfert ou d'héritage. Philips Consumer Lifestyle B.V. se réserve le droit de modifier ou de mettre fin à cette offre promotionnelle à tout moment, sans préavis, à condition que ces changements n'affectent pas les droits déjà acquis par les consommateurs.</w:t>
      </w:r>
    </w:p>
    <w:p w14:paraId="48AAA843" w14:textId="5E669DAE" w:rsidR="00363C0C" w:rsidRPr="00997E31" w:rsidRDefault="00363C0C" w:rsidP="00997E31">
      <w:pPr>
        <w:rPr>
          <w:lang w:val="fr-FR"/>
        </w:rPr>
      </w:pPr>
    </w:p>
    <w:sectPr w:rsidR="00363C0C" w:rsidRPr="00997E31" w:rsidSect="00C4442C">
      <w:footerReference w:type="default" r:id="rId16"/>
      <w:footerReference w:type="first" r:id="rId17"/>
      <w:pgSz w:w="11907" w:h="16839" w:code="9"/>
      <w:pgMar w:top="1417" w:right="1417" w:bottom="1417" w:left="1417"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79D1F" w14:textId="77777777" w:rsidR="004F6871" w:rsidRDefault="004F6871">
      <w:r>
        <w:separator/>
      </w:r>
    </w:p>
  </w:endnote>
  <w:endnote w:type="continuationSeparator" w:id="0">
    <w:p w14:paraId="02D13E1A" w14:textId="77777777" w:rsidR="004F6871" w:rsidRDefault="004F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7A6F"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DE031"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98365" w14:textId="77777777" w:rsidR="004F6871" w:rsidRDefault="004F6871">
      <w:r>
        <w:separator/>
      </w:r>
    </w:p>
  </w:footnote>
  <w:footnote w:type="continuationSeparator" w:id="0">
    <w:p w14:paraId="1853D50E" w14:textId="77777777" w:rsidR="004F6871" w:rsidRDefault="004F6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94D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A85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4F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4C5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A19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364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6F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16E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1418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C8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77879"/>
    <w:multiLevelType w:val="multilevel"/>
    <w:tmpl w:val="E1D8A144"/>
    <w:styleLink w:val="Headinglist"/>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357" w:hanging="357"/>
      </w:pPr>
      <w:rPr>
        <w:rFonts w:hint="default"/>
      </w:rPr>
    </w:lvl>
    <w:lvl w:ilvl="2">
      <w:start w:val="1"/>
      <w:numFmt w:val="decimal"/>
      <w:pStyle w:val="Heading3"/>
      <w:suff w:val="space"/>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4B20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FA470B"/>
    <w:multiLevelType w:val="multilevel"/>
    <w:tmpl w:val="ACA849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38563D2"/>
    <w:multiLevelType w:val="multilevel"/>
    <w:tmpl w:val="9B12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9126AC"/>
    <w:multiLevelType w:val="multilevel"/>
    <w:tmpl w:val="96943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E51C6E"/>
    <w:multiLevelType w:val="multilevel"/>
    <w:tmpl w:val="574087B6"/>
    <w:styleLink w:val="Philipsbullets"/>
    <w:lvl w:ilvl="0">
      <w:start w:val="1"/>
      <w:numFmt w:val="bullet"/>
      <w:pStyle w:val="ListParagraph"/>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16" w15:restartNumberingAfterBreak="0">
    <w:nsid w:val="24E63F2D"/>
    <w:multiLevelType w:val="multilevel"/>
    <w:tmpl w:val="BDBEA8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615858"/>
    <w:multiLevelType w:val="multilevel"/>
    <w:tmpl w:val="F45AD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460139"/>
    <w:multiLevelType w:val="multilevel"/>
    <w:tmpl w:val="25AC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220575"/>
    <w:multiLevelType w:val="multilevel"/>
    <w:tmpl w:val="560EB92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8C51ED9"/>
    <w:multiLevelType w:val="multilevel"/>
    <w:tmpl w:val="2CEE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B01CC8"/>
    <w:multiLevelType w:val="multilevel"/>
    <w:tmpl w:val="93F0D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755AD6"/>
    <w:multiLevelType w:val="multilevel"/>
    <w:tmpl w:val="2F02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E0302E"/>
    <w:multiLevelType w:val="multilevel"/>
    <w:tmpl w:val="4640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21BE3"/>
    <w:multiLevelType w:val="multilevel"/>
    <w:tmpl w:val="2FC4D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0018AB"/>
    <w:multiLevelType w:val="multilevel"/>
    <w:tmpl w:val="086E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E3228E"/>
    <w:multiLevelType w:val="multilevel"/>
    <w:tmpl w:val="A6E8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3662F6"/>
    <w:multiLevelType w:val="multilevel"/>
    <w:tmpl w:val="A0986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3700ED"/>
    <w:multiLevelType w:val="multilevel"/>
    <w:tmpl w:val="574087B6"/>
    <w:numStyleLink w:val="Philipsbullets"/>
  </w:abstractNum>
  <w:abstractNum w:abstractNumId="29" w15:restartNumberingAfterBreak="0">
    <w:nsid w:val="754764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5977D45"/>
    <w:multiLevelType w:val="multilevel"/>
    <w:tmpl w:val="0B4A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702AEA"/>
    <w:multiLevelType w:val="multilevel"/>
    <w:tmpl w:val="3A4E1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863BA6"/>
    <w:multiLevelType w:val="multilevel"/>
    <w:tmpl w:val="089C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409484">
    <w:abstractNumId w:val="19"/>
  </w:num>
  <w:num w:numId="2" w16cid:durableId="745687433">
    <w:abstractNumId w:val="15"/>
  </w:num>
  <w:num w:numId="3" w16cid:durableId="686714423">
    <w:abstractNumId w:val="28"/>
  </w:num>
  <w:num w:numId="4" w16cid:durableId="1151292741">
    <w:abstractNumId w:val="9"/>
  </w:num>
  <w:num w:numId="5" w16cid:durableId="2073111681">
    <w:abstractNumId w:val="7"/>
  </w:num>
  <w:num w:numId="6" w16cid:durableId="1810396152">
    <w:abstractNumId w:val="6"/>
  </w:num>
  <w:num w:numId="7" w16cid:durableId="1337459052">
    <w:abstractNumId w:val="5"/>
  </w:num>
  <w:num w:numId="8" w16cid:durableId="1949384114">
    <w:abstractNumId w:val="4"/>
  </w:num>
  <w:num w:numId="9" w16cid:durableId="2060518940">
    <w:abstractNumId w:val="8"/>
  </w:num>
  <w:num w:numId="10" w16cid:durableId="564225780">
    <w:abstractNumId w:val="3"/>
  </w:num>
  <w:num w:numId="11" w16cid:durableId="1219588202">
    <w:abstractNumId w:val="2"/>
  </w:num>
  <w:num w:numId="12" w16cid:durableId="600181272">
    <w:abstractNumId w:val="1"/>
  </w:num>
  <w:num w:numId="13" w16cid:durableId="823736214">
    <w:abstractNumId w:val="0"/>
  </w:num>
  <w:num w:numId="14" w16cid:durableId="990133137">
    <w:abstractNumId w:val="11"/>
  </w:num>
  <w:num w:numId="15" w16cid:durableId="1138381478">
    <w:abstractNumId w:val="29"/>
  </w:num>
  <w:num w:numId="16" w16cid:durableId="2053729243">
    <w:abstractNumId w:val="12"/>
  </w:num>
  <w:num w:numId="17" w16cid:durableId="1035693969">
    <w:abstractNumId w:val="10"/>
  </w:num>
  <w:num w:numId="18" w16cid:durableId="487478907">
    <w:abstractNumId w:val="10"/>
  </w:num>
  <w:num w:numId="19" w16cid:durableId="101074031">
    <w:abstractNumId w:val="10"/>
  </w:num>
  <w:num w:numId="20" w16cid:durableId="116683810">
    <w:abstractNumId w:val="10"/>
  </w:num>
  <w:num w:numId="21" w16cid:durableId="607855065">
    <w:abstractNumId w:val="13"/>
  </w:num>
  <w:num w:numId="22" w16cid:durableId="1380204599">
    <w:abstractNumId w:val="18"/>
  </w:num>
  <w:num w:numId="23" w16cid:durableId="2009012771">
    <w:abstractNumId w:val="21"/>
  </w:num>
  <w:num w:numId="24" w16cid:durableId="468862808">
    <w:abstractNumId w:val="16"/>
  </w:num>
  <w:num w:numId="25" w16cid:durableId="817960343">
    <w:abstractNumId w:val="22"/>
  </w:num>
  <w:num w:numId="26" w16cid:durableId="595291617">
    <w:abstractNumId w:val="32"/>
  </w:num>
  <w:num w:numId="27" w16cid:durableId="244071922">
    <w:abstractNumId w:val="17"/>
  </w:num>
  <w:num w:numId="28" w16cid:durableId="287662764">
    <w:abstractNumId w:val="20"/>
  </w:num>
  <w:num w:numId="29" w16cid:durableId="548155771">
    <w:abstractNumId w:val="23"/>
  </w:num>
  <w:num w:numId="30" w16cid:durableId="649792956">
    <w:abstractNumId w:val="24"/>
  </w:num>
  <w:num w:numId="31" w16cid:durableId="510338953">
    <w:abstractNumId w:val="31"/>
  </w:num>
  <w:num w:numId="32" w16cid:durableId="2036806603">
    <w:abstractNumId w:val="30"/>
  </w:num>
  <w:num w:numId="33" w16cid:durableId="28846598">
    <w:abstractNumId w:val="14"/>
  </w:num>
  <w:num w:numId="34" w16cid:durableId="281110062">
    <w:abstractNumId w:val="25"/>
  </w:num>
  <w:num w:numId="35" w16cid:durableId="244800319">
    <w:abstractNumId w:val="26"/>
  </w:num>
  <w:num w:numId="36" w16cid:durableId="9838563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gutterAtTop/>
  <w:activeWritingStyle w:appName="MSWord" w:lang="en-GB" w:vendorID="64" w:dllVersion="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nl-NL" w:vendorID="64" w:dllVersion="0" w:nlCheck="1" w:checkStyle="0"/>
  <w:activeWritingStyle w:appName="MSWord" w:lang="de-DE" w:vendorID="64" w:dllVersion="0" w:nlCheck="1" w:checkStyle="0"/>
  <w:activeWritingStyle w:appName="MSWord" w:lang="fr-FR"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3F"/>
    <w:rsid w:val="0001308C"/>
    <w:rsid w:val="00014F84"/>
    <w:rsid w:val="000260FC"/>
    <w:rsid w:val="00035A19"/>
    <w:rsid w:val="00047D5C"/>
    <w:rsid w:val="00056E22"/>
    <w:rsid w:val="00081964"/>
    <w:rsid w:val="00091FB2"/>
    <w:rsid w:val="000943AB"/>
    <w:rsid w:val="0009471A"/>
    <w:rsid w:val="000D023F"/>
    <w:rsid w:val="000D2E72"/>
    <w:rsid w:val="000F2014"/>
    <w:rsid w:val="000F2F8C"/>
    <w:rsid w:val="000F713C"/>
    <w:rsid w:val="00101C7A"/>
    <w:rsid w:val="00110460"/>
    <w:rsid w:val="00117A79"/>
    <w:rsid w:val="00121365"/>
    <w:rsid w:val="00124843"/>
    <w:rsid w:val="0016378F"/>
    <w:rsid w:val="00176325"/>
    <w:rsid w:val="00195ADF"/>
    <w:rsid w:val="00195C05"/>
    <w:rsid w:val="001A19B9"/>
    <w:rsid w:val="001B3DDF"/>
    <w:rsid w:val="001C2732"/>
    <w:rsid w:val="001E388F"/>
    <w:rsid w:val="001E4783"/>
    <w:rsid w:val="00205E8C"/>
    <w:rsid w:val="002200B8"/>
    <w:rsid w:val="00221DD3"/>
    <w:rsid w:val="00235CAC"/>
    <w:rsid w:val="00242321"/>
    <w:rsid w:val="00255825"/>
    <w:rsid w:val="00274407"/>
    <w:rsid w:val="002C3953"/>
    <w:rsid w:val="002D465C"/>
    <w:rsid w:val="002E2AE1"/>
    <w:rsid w:val="002F7FAA"/>
    <w:rsid w:val="0030236F"/>
    <w:rsid w:val="00303852"/>
    <w:rsid w:val="0032047C"/>
    <w:rsid w:val="00321D12"/>
    <w:rsid w:val="0032484E"/>
    <w:rsid w:val="00332983"/>
    <w:rsid w:val="00334962"/>
    <w:rsid w:val="00350F6A"/>
    <w:rsid w:val="0035650B"/>
    <w:rsid w:val="00363923"/>
    <w:rsid w:val="00363C0C"/>
    <w:rsid w:val="00383300"/>
    <w:rsid w:val="003C7BC4"/>
    <w:rsid w:val="003D04EA"/>
    <w:rsid w:val="003E696C"/>
    <w:rsid w:val="00412931"/>
    <w:rsid w:val="00431130"/>
    <w:rsid w:val="0044687A"/>
    <w:rsid w:val="004538EB"/>
    <w:rsid w:val="0047062D"/>
    <w:rsid w:val="00475974"/>
    <w:rsid w:val="004D5872"/>
    <w:rsid w:val="004F6871"/>
    <w:rsid w:val="00514AB2"/>
    <w:rsid w:val="00515460"/>
    <w:rsid w:val="0054717D"/>
    <w:rsid w:val="0054754D"/>
    <w:rsid w:val="00553441"/>
    <w:rsid w:val="00564722"/>
    <w:rsid w:val="00570A71"/>
    <w:rsid w:val="00591CBB"/>
    <w:rsid w:val="005A1350"/>
    <w:rsid w:val="005D0415"/>
    <w:rsid w:val="005D37DC"/>
    <w:rsid w:val="0060195B"/>
    <w:rsid w:val="006204FC"/>
    <w:rsid w:val="00671080"/>
    <w:rsid w:val="00671BF6"/>
    <w:rsid w:val="006769C4"/>
    <w:rsid w:val="00694039"/>
    <w:rsid w:val="006E365A"/>
    <w:rsid w:val="006F50A9"/>
    <w:rsid w:val="00700037"/>
    <w:rsid w:val="00713A54"/>
    <w:rsid w:val="0072438F"/>
    <w:rsid w:val="007265AF"/>
    <w:rsid w:val="0073157C"/>
    <w:rsid w:val="007419B6"/>
    <w:rsid w:val="00753CA8"/>
    <w:rsid w:val="00754D1D"/>
    <w:rsid w:val="00765796"/>
    <w:rsid w:val="00767F9F"/>
    <w:rsid w:val="007852E7"/>
    <w:rsid w:val="00790D2E"/>
    <w:rsid w:val="0079197B"/>
    <w:rsid w:val="007A30C5"/>
    <w:rsid w:val="007B1B4C"/>
    <w:rsid w:val="007D11FE"/>
    <w:rsid w:val="007E0E89"/>
    <w:rsid w:val="007E5BD0"/>
    <w:rsid w:val="007E7D83"/>
    <w:rsid w:val="007F6091"/>
    <w:rsid w:val="007F663B"/>
    <w:rsid w:val="008065CA"/>
    <w:rsid w:val="00832AD7"/>
    <w:rsid w:val="00837998"/>
    <w:rsid w:val="008608DA"/>
    <w:rsid w:val="00880FB4"/>
    <w:rsid w:val="00893E98"/>
    <w:rsid w:val="008A5A22"/>
    <w:rsid w:val="008B7637"/>
    <w:rsid w:val="008C731D"/>
    <w:rsid w:val="008F3B50"/>
    <w:rsid w:val="008F4C19"/>
    <w:rsid w:val="008F7DC3"/>
    <w:rsid w:val="009249FF"/>
    <w:rsid w:val="009432E0"/>
    <w:rsid w:val="0094371D"/>
    <w:rsid w:val="00962D0E"/>
    <w:rsid w:val="00974F64"/>
    <w:rsid w:val="00976DEC"/>
    <w:rsid w:val="009836E6"/>
    <w:rsid w:val="00997E31"/>
    <w:rsid w:val="009A302D"/>
    <w:rsid w:val="009B03CB"/>
    <w:rsid w:val="009B42C6"/>
    <w:rsid w:val="009C6E8C"/>
    <w:rsid w:val="009D0765"/>
    <w:rsid w:val="009E2945"/>
    <w:rsid w:val="009F0F23"/>
    <w:rsid w:val="00A0626A"/>
    <w:rsid w:val="00A45509"/>
    <w:rsid w:val="00A5538C"/>
    <w:rsid w:val="00A613E1"/>
    <w:rsid w:val="00A86808"/>
    <w:rsid w:val="00AA1551"/>
    <w:rsid w:val="00AA3BCC"/>
    <w:rsid w:val="00AB1495"/>
    <w:rsid w:val="00AD7FD4"/>
    <w:rsid w:val="00AF74AD"/>
    <w:rsid w:val="00B22224"/>
    <w:rsid w:val="00B26DE8"/>
    <w:rsid w:val="00B279D3"/>
    <w:rsid w:val="00B63A04"/>
    <w:rsid w:val="00B72E54"/>
    <w:rsid w:val="00B77B78"/>
    <w:rsid w:val="00BA71D4"/>
    <w:rsid w:val="00C114F5"/>
    <w:rsid w:val="00C16D9B"/>
    <w:rsid w:val="00C42352"/>
    <w:rsid w:val="00C42A54"/>
    <w:rsid w:val="00C4442C"/>
    <w:rsid w:val="00C73796"/>
    <w:rsid w:val="00C76C14"/>
    <w:rsid w:val="00C80E08"/>
    <w:rsid w:val="00C90041"/>
    <w:rsid w:val="00C96175"/>
    <w:rsid w:val="00CC4CE1"/>
    <w:rsid w:val="00CE46FA"/>
    <w:rsid w:val="00CE47CA"/>
    <w:rsid w:val="00CF4E87"/>
    <w:rsid w:val="00D17ECB"/>
    <w:rsid w:val="00D31A0E"/>
    <w:rsid w:val="00D426B5"/>
    <w:rsid w:val="00D56FC7"/>
    <w:rsid w:val="00D60AE9"/>
    <w:rsid w:val="00D901BA"/>
    <w:rsid w:val="00D948B8"/>
    <w:rsid w:val="00D957C3"/>
    <w:rsid w:val="00DA60CC"/>
    <w:rsid w:val="00DB0D0D"/>
    <w:rsid w:val="00DB738F"/>
    <w:rsid w:val="00DC72B7"/>
    <w:rsid w:val="00DD3D62"/>
    <w:rsid w:val="00DE5EA6"/>
    <w:rsid w:val="00E10A1F"/>
    <w:rsid w:val="00E17F57"/>
    <w:rsid w:val="00E2088F"/>
    <w:rsid w:val="00E331B3"/>
    <w:rsid w:val="00E40199"/>
    <w:rsid w:val="00E439A6"/>
    <w:rsid w:val="00E502E5"/>
    <w:rsid w:val="00E529B9"/>
    <w:rsid w:val="00E60953"/>
    <w:rsid w:val="00E62463"/>
    <w:rsid w:val="00E70F79"/>
    <w:rsid w:val="00E73C6E"/>
    <w:rsid w:val="00E84385"/>
    <w:rsid w:val="00E85731"/>
    <w:rsid w:val="00EA175A"/>
    <w:rsid w:val="00EB1008"/>
    <w:rsid w:val="00EB207D"/>
    <w:rsid w:val="00EC7BB4"/>
    <w:rsid w:val="00ED2FF2"/>
    <w:rsid w:val="00EE6BD8"/>
    <w:rsid w:val="00F224EF"/>
    <w:rsid w:val="00F42983"/>
    <w:rsid w:val="00F64725"/>
    <w:rsid w:val="00F72B37"/>
    <w:rsid w:val="00F77841"/>
    <w:rsid w:val="00F77C4A"/>
    <w:rsid w:val="00FA040B"/>
    <w:rsid w:val="00FA14EC"/>
    <w:rsid w:val="00FB0F94"/>
    <w:rsid w:val="00FB326A"/>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830A2"/>
  <w15:docId w15:val="{1B012732-3CE6-44B3-AEA7-E675814B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E31"/>
    <w:pPr>
      <w:spacing w:line="360" w:lineRule="auto"/>
    </w:pPr>
    <w:rPr>
      <w:rFonts w:ascii="Calibri" w:hAnsi="Calibri"/>
      <w:sz w:val="22"/>
      <w:lang w:val="en-US"/>
    </w:rPr>
  </w:style>
  <w:style w:type="paragraph" w:styleId="Heading1">
    <w:name w:val="heading 1"/>
    <w:basedOn w:val="Normal"/>
    <w:next w:val="Normal"/>
    <w:link w:val="Heading1Char"/>
    <w:qFormat/>
    <w:rsid w:val="001B3DDF"/>
    <w:pPr>
      <w:keepNext/>
      <w:numPr>
        <w:numId w:val="20"/>
      </w:numPr>
      <w:spacing w:line="360" w:lineRule="exact"/>
      <w:outlineLvl w:val="0"/>
    </w:pPr>
    <w:rPr>
      <w:b/>
    </w:rPr>
  </w:style>
  <w:style w:type="paragraph" w:styleId="Heading2">
    <w:name w:val="heading 2"/>
    <w:basedOn w:val="Normal"/>
    <w:next w:val="Normal"/>
    <w:link w:val="Heading2Char"/>
    <w:unhideWhenUsed/>
    <w:qFormat/>
    <w:rsid w:val="001B3DDF"/>
    <w:pPr>
      <w:keepNext/>
      <w:keepLines/>
      <w:numPr>
        <w:ilvl w:val="1"/>
        <w:numId w:val="20"/>
      </w:numPr>
      <w:spacing w:line="360" w:lineRule="exact"/>
      <w:outlineLvl w:val="1"/>
    </w:pPr>
    <w:rPr>
      <w:rFonts w:asciiTheme="majorHAnsi" w:eastAsiaTheme="majorEastAsia" w:hAnsiTheme="majorHAnsi" w:cstheme="majorBidi"/>
      <w:color w:val="00126E" w:themeColor="accent1"/>
      <w:szCs w:val="26"/>
    </w:rPr>
  </w:style>
  <w:style w:type="paragraph" w:styleId="Heading3">
    <w:name w:val="heading 3"/>
    <w:basedOn w:val="Normal"/>
    <w:next w:val="Normal"/>
    <w:link w:val="Heading3Char"/>
    <w:unhideWhenUsed/>
    <w:rsid w:val="001B3DDF"/>
    <w:pPr>
      <w:keepNext/>
      <w:keepLines/>
      <w:numPr>
        <w:ilvl w:val="2"/>
        <w:numId w:val="20"/>
      </w:numPr>
      <w:spacing w:before="40"/>
      <w:outlineLvl w:val="2"/>
    </w:pPr>
    <w:rPr>
      <w:rFonts w:asciiTheme="majorHAnsi" w:eastAsiaTheme="majorEastAsia" w:hAnsiTheme="majorHAnsi" w:cstheme="majorBidi"/>
      <w:color w:val="000836" w:themeColor="accent1" w:themeShade="7F"/>
      <w:szCs w:val="24"/>
    </w:rPr>
  </w:style>
  <w:style w:type="paragraph" w:styleId="Heading4">
    <w:name w:val="heading 4"/>
    <w:basedOn w:val="Normal"/>
    <w:next w:val="Normal"/>
    <w:link w:val="Heading4Char"/>
    <w:unhideWhenUsed/>
    <w:rsid w:val="0016378F"/>
    <w:pPr>
      <w:keepNext/>
      <w:keepLines/>
      <w:spacing w:before="40"/>
      <w:outlineLvl w:val="3"/>
    </w:pPr>
    <w:rPr>
      <w:rFonts w:asciiTheme="majorHAnsi" w:eastAsiaTheme="majorEastAsia" w:hAnsiTheme="majorHAnsi" w:cstheme="majorBidi"/>
      <w:i/>
      <w:iCs/>
      <w:color w:val="000D5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363C0C"/>
    <w:pPr>
      <w:framePr w:w="9979" w:h="567" w:wrap="notBeside" w:vAnchor="page" w:hAnchor="page" w:x="1736" w:yAlign="bottom"/>
      <w:spacing w:line="180" w:lineRule="exact"/>
    </w:pPr>
    <w:rPr>
      <w:rFonts w:cs="Calibri"/>
      <w:noProof/>
      <w:sz w:val="16"/>
      <w:szCs w:val="16"/>
    </w:rPr>
  </w:style>
  <w:style w:type="paragraph" w:customStyle="1" w:styleId="Emphasis1">
    <w:name w:val="Emphasis 1"/>
    <w:basedOn w:val="Normal"/>
    <w:qFormat/>
    <w:rsid w:val="00363C0C"/>
    <w:rPr>
      <w:i/>
    </w:rPr>
  </w:style>
  <w:style w:type="paragraph" w:customStyle="1" w:styleId="Emphasis2">
    <w:name w:val="Emphasis 2"/>
    <w:basedOn w:val="Normal"/>
    <w:qFormat/>
    <w:rsid w:val="00363C0C"/>
    <w:rPr>
      <w:b/>
    </w:rPr>
  </w:style>
  <w:style w:type="paragraph" w:styleId="BalloonText">
    <w:name w:val="Balloon Text"/>
    <w:basedOn w:val="Normal"/>
    <w:link w:val="BalloonTextChar"/>
    <w:rsid w:val="00A86808"/>
    <w:rPr>
      <w:rFonts w:ascii="Tahoma" w:hAnsi="Tahoma" w:cs="Tahoma"/>
      <w:sz w:val="16"/>
      <w:szCs w:val="16"/>
    </w:rPr>
  </w:style>
  <w:style w:type="character" w:customStyle="1" w:styleId="BalloonTextChar">
    <w:name w:val="Balloon Text Char"/>
    <w:basedOn w:val="DefaultParagraphFont"/>
    <w:link w:val="BalloonText"/>
    <w:rsid w:val="00A86808"/>
    <w:rPr>
      <w:rFonts w:ascii="Tahoma" w:hAnsi="Tahoma" w:cs="Tahoma"/>
      <w:sz w:val="16"/>
      <w:szCs w:val="16"/>
      <w:lang w:val="en-US"/>
    </w:rPr>
  </w:style>
  <w:style w:type="paragraph" w:styleId="NormalWeb">
    <w:name w:val="Normal (Web)"/>
    <w:basedOn w:val="Normal"/>
    <w:uiPriority w:val="99"/>
    <w:unhideWhenUsed/>
    <w:rsid w:val="00363C0C"/>
    <w:pPr>
      <w:spacing w:before="100" w:beforeAutospacing="1" w:after="100" w:afterAutospacing="1"/>
    </w:pPr>
    <w:rPr>
      <w:rFonts w:ascii="Times New Roman" w:eastAsiaTheme="minorEastAsia" w:hAnsi="Times New Roman"/>
      <w:sz w:val="24"/>
      <w:szCs w:val="24"/>
      <w:lang w:eastAsia="nl-NL"/>
    </w:rPr>
  </w:style>
  <w:style w:type="character" w:customStyle="1" w:styleId="Heading2Char">
    <w:name w:val="Heading 2 Char"/>
    <w:basedOn w:val="DefaultParagraphFont"/>
    <w:link w:val="Heading2"/>
    <w:rsid w:val="001B3DDF"/>
    <w:rPr>
      <w:rFonts w:asciiTheme="majorHAnsi" w:eastAsiaTheme="majorEastAsia" w:hAnsiTheme="majorHAnsi" w:cstheme="majorBidi"/>
      <w:color w:val="00126E" w:themeColor="accent1"/>
      <w:sz w:val="22"/>
      <w:szCs w:val="26"/>
      <w:lang w:val="en-US"/>
    </w:rPr>
  </w:style>
  <w:style w:type="numbering" w:customStyle="1" w:styleId="Philipsbullets">
    <w:name w:val="Philips bullets"/>
    <w:basedOn w:val="NoList"/>
    <w:rsid w:val="00C114F5"/>
    <w:pPr>
      <w:numPr>
        <w:numId w:val="2"/>
      </w:numPr>
    </w:pPr>
  </w:style>
  <w:style w:type="paragraph" w:styleId="ListParagraph">
    <w:name w:val="List Paragraph"/>
    <w:basedOn w:val="Normal"/>
    <w:uiPriority w:val="34"/>
    <w:qFormat/>
    <w:rsid w:val="00363C0C"/>
    <w:pPr>
      <w:numPr>
        <w:numId w:val="3"/>
      </w:numPr>
      <w:contextualSpacing/>
    </w:pPr>
    <w:rPr>
      <w:rFonts w:asciiTheme="minorHAnsi" w:eastAsiaTheme="minorEastAsia" w:hAnsiTheme="minorHAnsi"/>
      <w:szCs w:val="24"/>
      <w:lang w:eastAsia="nl-NL"/>
    </w:rPr>
  </w:style>
  <w:style w:type="paragraph" w:customStyle="1" w:styleId="Emphasis3">
    <w:name w:val="Emphasis 3"/>
    <w:basedOn w:val="Normal"/>
    <w:qFormat/>
    <w:rsid w:val="00363C0C"/>
    <w:rPr>
      <w:color w:val="00126E" w:themeColor="accent1"/>
    </w:rPr>
  </w:style>
  <w:style w:type="character" w:customStyle="1" w:styleId="FooterChar">
    <w:name w:val="Footer Char"/>
    <w:basedOn w:val="DefaultParagraphFont"/>
    <w:link w:val="Footer"/>
    <w:rsid w:val="00363C0C"/>
    <w:rPr>
      <w:rFonts w:ascii="Calibri" w:hAnsi="Calibri" w:cs="Calibri"/>
      <w:noProof/>
      <w:sz w:val="16"/>
      <w:szCs w:val="16"/>
      <w:lang w:val="en-US"/>
    </w:rPr>
  </w:style>
  <w:style w:type="character" w:styleId="Hyperlink">
    <w:name w:val="Hyperlink"/>
    <w:basedOn w:val="DefaultParagraphFont"/>
    <w:unhideWhenUsed/>
    <w:rsid w:val="00176325"/>
    <w:rPr>
      <w:color w:val="0B5ED7" w:themeColor="hyperlink"/>
      <w:u w:val="single"/>
    </w:rPr>
  </w:style>
  <w:style w:type="character" w:customStyle="1" w:styleId="HeaderChar">
    <w:name w:val="Header Char"/>
    <w:basedOn w:val="DefaultParagraphFont"/>
    <w:link w:val="Header"/>
    <w:uiPriority w:val="99"/>
    <w:rsid w:val="00C4442C"/>
    <w:rPr>
      <w:rFonts w:ascii="Calibri" w:hAnsi="Calibri"/>
      <w:sz w:val="22"/>
      <w:lang w:val="en-US"/>
    </w:rPr>
  </w:style>
  <w:style w:type="character" w:customStyle="1" w:styleId="Heading3Char">
    <w:name w:val="Heading 3 Char"/>
    <w:basedOn w:val="DefaultParagraphFont"/>
    <w:link w:val="Heading3"/>
    <w:rsid w:val="001B3DDF"/>
    <w:rPr>
      <w:rFonts w:asciiTheme="majorHAnsi" w:eastAsiaTheme="majorEastAsia" w:hAnsiTheme="majorHAnsi" w:cstheme="majorBidi"/>
      <w:color w:val="000836" w:themeColor="accent1" w:themeShade="7F"/>
      <w:sz w:val="22"/>
      <w:szCs w:val="24"/>
      <w:lang w:val="en-US"/>
    </w:rPr>
  </w:style>
  <w:style w:type="paragraph" w:styleId="MacroText">
    <w:name w:val="macro"/>
    <w:link w:val="MacroTextChar"/>
    <w:semiHidden/>
    <w:unhideWhenUsed/>
    <w:rsid w:val="00363C0C"/>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val="en-US"/>
    </w:rPr>
  </w:style>
  <w:style w:type="character" w:customStyle="1" w:styleId="MacroTextChar">
    <w:name w:val="Macro Text Char"/>
    <w:basedOn w:val="DefaultParagraphFont"/>
    <w:link w:val="MacroText"/>
    <w:semiHidden/>
    <w:rsid w:val="00363C0C"/>
    <w:rPr>
      <w:rFonts w:ascii="Consolas" w:hAnsi="Consolas"/>
      <w:lang w:val="en-US"/>
    </w:rPr>
  </w:style>
  <w:style w:type="character" w:customStyle="1" w:styleId="Heading4Char">
    <w:name w:val="Heading 4 Char"/>
    <w:basedOn w:val="DefaultParagraphFont"/>
    <w:link w:val="Heading4"/>
    <w:rsid w:val="0016378F"/>
    <w:rPr>
      <w:rFonts w:asciiTheme="majorHAnsi" w:eastAsiaTheme="majorEastAsia" w:hAnsiTheme="majorHAnsi" w:cstheme="majorBidi"/>
      <w:i/>
      <w:iCs/>
      <w:color w:val="000D52" w:themeColor="accent1" w:themeShade="BF"/>
      <w:sz w:val="22"/>
      <w:lang w:val="en-US"/>
    </w:rPr>
  </w:style>
  <w:style w:type="character" w:customStyle="1" w:styleId="Heading1Char">
    <w:name w:val="Heading 1 Char"/>
    <w:link w:val="Heading1"/>
    <w:rsid w:val="001B3DDF"/>
    <w:rPr>
      <w:rFonts w:ascii="Calibri" w:hAnsi="Calibri"/>
      <w:b/>
      <w:sz w:val="22"/>
      <w:lang w:val="en-US"/>
    </w:rPr>
  </w:style>
  <w:style w:type="numbering" w:customStyle="1" w:styleId="Headinglist">
    <w:name w:val="Heading list"/>
    <w:uiPriority w:val="99"/>
    <w:rsid w:val="001B3DD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547449">
      <w:bodyDiv w:val="1"/>
      <w:marLeft w:val="0"/>
      <w:marRight w:val="0"/>
      <w:marTop w:val="0"/>
      <w:marBottom w:val="0"/>
      <w:divBdr>
        <w:top w:val="none" w:sz="0" w:space="0" w:color="auto"/>
        <w:left w:val="none" w:sz="0" w:space="0" w:color="auto"/>
        <w:bottom w:val="none" w:sz="0" w:space="0" w:color="auto"/>
        <w:right w:val="none" w:sz="0" w:space="0" w:color="auto"/>
      </w:divBdr>
    </w:div>
    <w:div w:id="1559823432">
      <w:bodyDiv w:val="1"/>
      <w:marLeft w:val="0"/>
      <w:marRight w:val="0"/>
      <w:marTop w:val="0"/>
      <w:marBottom w:val="0"/>
      <w:divBdr>
        <w:top w:val="none" w:sz="0" w:space="0" w:color="auto"/>
        <w:left w:val="none" w:sz="0" w:space="0" w:color="auto"/>
        <w:bottom w:val="none" w:sz="0" w:space="0" w:color="auto"/>
        <w:right w:val="none" w:sz="0" w:space="0" w:color="auto"/>
      </w:divBdr>
    </w:div>
    <w:div w:id="2095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hilip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hilips.com/contact"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philip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0294641\AppData\Local\Temp\Templafy\WordVsto\vtjhlrcg.dotx" TargetMode="External"/></Relationships>
</file>

<file path=word/theme/theme1.xml><?xml version="1.0" encoding="utf-8"?>
<a:theme xmlns:a="http://schemas.openxmlformats.org/drawingml/2006/main" name="philips2021">
  <a:themeElements>
    <a:clrScheme name="Philips">
      <a:dk1>
        <a:srgbClr val="000000"/>
      </a:dk1>
      <a:lt1>
        <a:srgbClr val="FFFFFF"/>
      </a:lt1>
      <a:dk2>
        <a:srgbClr val="0B5ED7"/>
      </a:dk2>
      <a:lt2>
        <a:srgbClr val="BDF0FF"/>
      </a:lt2>
      <a:accent1>
        <a:srgbClr val="00126E"/>
      </a:accent1>
      <a:accent2>
        <a:srgbClr val="02DA20"/>
      </a:accent2>
      <a:accent3>
        <a:srgbClr val="F85569"/>
      </a:accent3>
      <a:accent4>
        <a:srgbClr val="FFCF50"/>
      </a:accent4>
      <a:accent5>
        <a:srgbClr val="FA8DDC"/>
      </a:accent5>
      <a:accent6>
        <a:srgbClr val="D780FF"/>
      </a:accent6>
      <a:hlink>
        <a:srgbClr val="0B5ED7"/>
      </a:hlink>
      <a:folHlink>
        <a:srgbClr val="0B5ED7"/>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effectLst/>
      </a:spPr>
      <a:bodyPr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Light Blue">
      <a:srgbClr val="BDF0FF"/>
    </a:custClr>
    <a:custClr name="Light Aqua">
      <a:srgbClr val="9CF6FB"/>
    </a:custClr>
    <a:custClr name="Light Green">
      <a:srgbClr val="ADFFB5"/>
    </a:custClr>
    <a:custClr name="Light Gold">
      <a:srgbClr val="FCFCC2"/>
    </a:custClr>
    <a:custClr name="Light Coral">
      <a:srgbClr val="FFDEDB"/>
    </a:custClr>
    <a:custClr name="Light Pink">
      <a:srgbClr val="FFE5F9"/>
    </a:custClr>
    <a:custClr name="Light Purple">
      <a:srgbClr val="F1DEFC"/>
    </a:custClr>
    <a:custClr name="White">
      <a:srgbClr val="FFFFFF"/>
    </a:custClr>
    <a:custClr name="White">
      <a:srgbClr val="FFFFFF"/>
    </a:custClr>
    <a:custClr name="White">
      <a:srgbClr val="FFFFFF"/>
    </a:custClr>
    <a:custClr name="Philips Blue">
      <a:srgbClr val="0B5ED7"/>
    </a:custClr>
    <a:custClr name="Aqua">
      <a:srgbClr val="02ABB1"/>
    </a:custClr>
    <a:custClr name="Green">
      <a:srgbClr val="02DA21"/>
    </a:custClr>
    <a:custClr name="Gold">
      <a:srgbClr val="FFCF50"/>
    </a:custClr>
    <a:custClr name="Coral">
      <a:srgbClr val="F85569"/>
    </a:custClr>
    <a:custClr name="Pink">
      <a:srgbClr val="FA8DDC"/>
    </a:custClr>
    <a:custClr name="Purple">
      <a:srgbClr val="D780FF"/>
    </a:custClr>
    <a:custClr name="White">
      <a:srgbClr val="FFFFFF"/>
    </a:custClr>
    <a:custClr name="White">
      <a:srgbClr val="FFFFFF"/>
    </a:custClr>
    <a:custClr name="White">
      <a:srgbClr val="FFFFFF"/>
    </a:custClr>
    <a:custClr name="Dark Blue">
      <a:srgbClr val="00126E"/>
    </a:custClr>
    <a:custClr name="Dark Aqua">
      <a:srgbClr val="00666F"/>
    </a:custClr>
    <a:custClr name="Dark Green">
      <a:srgbClr val="008800"/>
    </a:custClr>
    <a:custClr name="Dark Gold">
      <a:srgbClr val="FCA708"/>
    </a:custClr>
    <a:custClr name="Dark Coral">
      <a:srgbClr val="D43F44"/>
    </a:custClr>
    <a:custClr name="Dark Pink">
      <a:srgbClr val="DB0383"/>
    </a:custClr>
    <a:custClr name="Dark Purple">
      <a:srgbClr val="A80DF2"/>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philips2021" id="{F4FA1CBD-B4FA-3141-997B-35DB3EA36268}" vid="{291F0405-4863-E745-A736-788B7935D7A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TemplateConfiguration><![CDATA[{"elementsMetadata":[],"transformationConfigurations":[],"templateName":"Philips Blank (1)","templateDescription":"","enableDocumentContentUpdater":false,"version":"2.0"}]]></TemplafyTemplate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TemplafyFormConfiguration><![CDATA[{"formFields":[],"formDataEntries":[]}]]></TemplafyFormConfiguratio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0EB0B-4BE6-4E61-93D2-6E744E69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E5B46-258F-4D55-A065-A66E3224440F}">
  <ds:schemaRefs/>
</ds:datastoreItem>
</file>

<file path=customXml/itemProps3.xml><?xml version="1.0" encoding="utf-8"?>
<ds:datastoreItem xmlns:ds="http://schemas.openxmlformats.org/officeDocument/2006/customXml" ds:itemID="{67D0426E-2C94-431A-9FFB-E9C85DD39BCD}">
  <ds:schemaRefs>
    <ds:schemaRef ds:uri="http://schemas.microsoft.com/sharepoint/v3/contenttype/forms"/>
  </ds:schemaRefs>
</ds:datastoreItem>
</file>

<file path=customXml/itemProps4.xml><?xml version="1.0" encoding="utf-8"?>
<ds:datastoreItem xmlns:ds="http://schemas.openxmlformats.org/officeDocument/2006/customXml" ds:itemID="{C181BAD3-D615-4BFE-806F-F2F44F1E3EB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88F483A-6751-4EC4-B3C4-453CB9CA0C65}">
  <ds:schemaRefs/>
</ds:datastoreItem>
</file>

<file path=customXml/itemProps6.xml><?xml version="1.0" encoding="utf-8"?>
<ds:datastoreItem xmlns:ds="http://schemas.openxmlformats.org/officeDocument/2006/customXml" ds:itemID="{91427CC3-FE3C-4876-9ABC-29151FCB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vtjhlrcg</Template>
  <TotalTime>0</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Poirot, Helene</dc:creator>
  <cp:keywords/>
  <cp:lastModifiedBy>Poirot, Helene</cp:lastModifiedBy>
  <cp:revision>2</cp:revision>
  <dcterms:created xsi:type="dcterms:W3CDTF">2025-04-18T16:28:00Z</dcterms:created>
  <dcterms:modified xsi:type="dcterms:W3CDTF">2025-04-18T16:28:00Z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1129861465149538368</vt:lpwstr>
  </property>
  <property fmtid="{D5CDD505-2E9C-101B-9397-08002B2CF9AE}" pid="5" name="TemplafyUserProfileId">
    <vt:lpwstr>637648637057524913</vt:lpwstr>
  </property>
  <property fmtid="{D5CDD505-2E9C-101B-9397-08002B2CF9AE}" pid="6" name="TemplafyFromBlank">
    <vt:bool>true</vt:bool>
  </property>
</Properties>
</file>