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5D2B" w14:textId="77777777" w:rsidR="00CB64BF" w:rsidRDefault="00000000">
      <w:pPr>
        <w:pStyle w:val="Heading1"/>
        <w:spacing w:before="16"/>
        <w:ind w:left="1651" w:right="1624"/>
        <w:jc w:val="center"/>
      </w:pPr>
      <w:r>
        <w:rPr>
          <w:color w:val="006EC0"/>
        </w:rPr>
        <w:t>Produljeno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jamstvo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na</w:t>
      </w:r>
      <w:r>
        <w:rPr>
          <w:color w:val="006EC0"/>
          <w:spacing w:val="56"/>
        </w:rPr>
        <w:t xml:space="preserve"> </w:t>
      </w:r>
      <w:r>
        <w:rPr>
          <w:color w:val="006EC0"/>
        </w:rPr>
        <w:t>Philips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uređaje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za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mušku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njegu</w:t>
      </w:r>
    </w:p>
    <w:p w14:paraId="7A58F270" w14:textId="77777777" w:rsidR="00CB64BF" w:rsidRDefault="00000000">
      <w:pPr>
        <w:pStyle w:val="BodyText"/>
        <w:spacing w:before="186"/>
        <w:ind w:left="1647" w:right="1624"/>
        <w:jc w:val="center"/>
      </w:pPr>
      <w:r>
        <w:t>Uvjeti</w:t>
      </w:r>
      <w:r>
        <w:rPr>
          <w:spacing w:val="-4"/>
        </w:rPr>
        <w:t xml:space="preserve"> </w:t>
      </w:r>
      <w:r>
        <w:t>produljenog</w:t>
      </w:r>
      <w:r>
        <w:rPr>
          <w:spacing w:val="-5"/>
        </w:rPr>
        <w:t xml:space="preserve"> </w:t>
      </w:r>
      <w:r>
        <w:t>jamstva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Philips</w:t>
      </w:r>
      <w:r>
        <w:rPr>
          <w:spacing w:val="-4"/>
        </w:rPr>
        <w:t xml:space="preserve"> </w:t>
      </w:r>
      <w:r>
        <w:t>uređaje</w:t>
      </w:r>
      <w:r>
        <w:rPr>
          <w:spacing w:val="-5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mušku</w:t>
      </w:r>
      <w:r>
        <w:rPr>
          <w:spacing w:val="-5"/>
        </w:rPr>
        <w:t xml:space="preserve"> </w:t>
      </w:r>
      <w:r>
        <w:t>njegu.</w:t>
      </w:r>
    </w:p>
    <w:p w14:paraId="4159BF41" w14:textId="77777777" w:rsidR="00CB64BF" w:rsidRDefault="00CB64BF">
      <w:pPr>
        <w:pStyle w:val="BodyText"/>
      </w:pPr>
    </w:p>
    <w:p w14:paraId="2B0AF12A" w14:textId="77777777" w:rsidR="00CB64BF" w:rsidRDefault="00CB64BF">
      <w:pPr>
        <w:pStyle w:val="BodyText"/>
        <w:spacing w:before="11"/>
        <w:rPr>
          <w:sz w:val="29"/>
        </w:rPr>
      </w:pPr>
    </w:p>
    <w:p w14:paraId="5DD295D9" w14:textId="40CAE27D" w:rsidR="00CB64BF" w:rsidRDefault="00000000">
      <w:pPr>
        <w:pStyle w:val="BodyText"/>
        <w:spacing w:line="259" w:lineRule="auto"/>
        <w:ind w:left="116" w:right="84"/>
      </w:pPr>
      <w:r>
        <w:t>Philips Personal Health nudi standardno jamstvo za svoje proizvode na dvije (2) godine od dana kupnje. U</w:t>
      </w:r>
      <w:r>
        <w:rPr>
          <w:spacing w:val="-47"/>
        </w:rPr>
        <w:t xml:space="preserve"> </w:t>
      </w:r>
      <w:r>
        <w:t>nastavku možete pročitati koji su standardni jamstveni uvjeti. Osim standardnog jamstva od dvije (2)</w:t>
      </w:r>
      <w:r>
        <w:rPr>
          <w:spacing w:val="1"/>
        </w:rPr>
        <w:t xml:space="preserve"> </w:t>
      </w:r>
      <w:r>
        <w:t>godine,</w:t>
      </w:r>
      <w:r>
        <w:rPr>
          <w:spacing w:val="-3"/>
        </w:rPr>
        <w:t xml:space="preserve"> </w:t>
      </w:r>
      <w:r>
        <w:t>možete dobiti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produljeno jamstvo</w:t>
      </w:r>
      <w:r>
        <w:rPr>
          <w:spacing w:val="-3"/>
        </w:rPr>
        <w:t xml:space="preserve"> </w:t>
      </w:r>
      <w:r>
        <w:t>u trajanju</w:t>
      </w:r>
      <w:r>
        <w:rPr>
          <w:spacing w:val="-4"/>
        </w:rPr>
        <w:t xml:space="preserve"> </w:t>
      </w:r>
      <w:r w:rsidR="005E4100">
        <w:t>sedam</w:t>
      </w:r>
      <w:r>
        <w:t xml:space="preserve"> (2+</w:t>
      </w:r>
      <w:r w:rsidR="005E4100">
        <w:t>5</w:t>
      </w:r>
      <w:r>
        <w:t>) godin</w:t>
      </w:r>
      <w:r w:rsidR="005E4100">
        <w:t>a</w:t>
      </w:r>
      <w:r>
        <w:t>.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pronaći</w:t>
      </w:r>
    </w:p>
    <w:p w14:paraId="72CB8B82" w14:textId="77777777" w:rsidR="00CB64BF" w:rsidRDefault="00000000">
      <w:pPr>
        <w:pStyle w:val="BodyText"/>
        <w:spacing w:line="267" w:lineRule="exact"/>
        <w:ind w:left="116"/>
      </w:pPr>
      <w:r>
        <w:t>ćete</w:t>
      </w:r>
      <w:r>
        <w:rPr>
          <w:spacing w:val="-6"/>
        </w:rPr>
        <w:t xml:space="preserve"> </w:t>
      </w:r>
      <w:r>
        <w:t>uvjete</w:t>
      </w:r>
      <w:r>
        <w:rPr>
          <w:spacing w:val="-1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kojima</w:t>
      </w:r>
      <w:r>
        <w:rPr>
          <w:spacing w:val="-7"/>
        </w:rPr>
        <w:t xml:space="preserve"> </w:t>
      </w:r>
      <w:r>
        <w:t>možete</w:t>
      </w:r>
      <w:r>
        <w:rPr>
          <w:spacing w:val="-3"/>
        </w:rPr>
        <w:t xml:space="preserve"> </w:t>
      </w:r>
      <w:r>
        <w:t>iskoristiti dodatno produljeno jamstvo.</w:t>
      </w:r>
    </w:p>
    <w:p w14:paraId="05B3E6BA" w14:textId="77777777" w:rsidR="00CB64BF" w:rsidRDefault="00CB64BF">
      <w:pPr>
        <w:pStyle w:val="BodyText"/>
      </w:pPr>
    </w:p>
    <w:p w14:paraId="1FAC6FA0" w14:textId="625264C2" w:rsidR="00373624" w:rsidRDefault="00373624" w:rsidP="00373624">
      <w:pPr>
        <w:pStyle w:val="BodyText"/>
        <w:jc w:val="both"/>
        <w:rPr>
          <w:color w:val="1F1F1F"/>
        </w:rPr>
      </w:pPr>
      <w:r>
        <w:rPr>
          <w:color w:val="1F1F1F"/>
          <w:spacing w:val="-6"/>
        </w:rPr>
        <w:t xml:space="preserve">Uređaji </w:t>
      </w:r>
      <w:r>
        <w:rPr>
          <w:color w:val="1F1F1F"/>
        </w:rPr>
        <w:t>na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koje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primjenjuje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produljeno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jamstvo navedeni su na web stranici:</w:t>
      </w:r>
    </w:p>
    <w:p w14:paraId="3543168E" w14:textId="1DCA939A" w:rsidR="00373624" w:rsidRDefault="008E62E3" w:rsidP="00373624">
      <w:pPr>
        <w:pStyle w:val="BodyText"/>
        <w:ind w:left="1296"/>
        <w:jc w:val="both"/>
      </w:pPr>
      <w:r w:rsidRPr="008E62E3">
        <w:rPr>
          <w:highlight w:val="yellow"/>
        </w:rPr>
        <w:t>XXXXXXXX</w:t>
      </w:r>
    </w:p>
    <w:p w14:paraId="65AC57AD" w14:textId="77777777" w:rsidR="00373624" w:rsidRDefault="00373624">
      <w:pPr>
        <w:pStyle w:val="BodyText"/>
      </w:pPr>
    </w:p>
    <w:p w14:paraId="61A721A5" w14:textId="77777777" w:rsidR="00CB64BF" w:rsidRDefault="00CB64BF">
      <w:pPr>
        <w:pStyle w:val="BodyText"/>
        <w:spacing w:before="9"/>
        <w:rPr>
          <w:sz w:val="29"/>
        </w:rPr>
      </w:pPr>
    </w:p>
    <w:p w14:paraId="63C299FF" w14:textId="77777777" w:rsidR="00CB64BF" w:rsidRDefault="00000000">
      <w:pPr>
        <w:pStyle w:val="Heading1"/>
      </w:pPr>
      <w:r>
        <w:rPr>
          <w:color w:val="006EC0"/>
        </w:rPr>
        <w:t>Standardno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jamstvo</w:t>
      </w:r>
    </w:p>
    <w:p w14:paraId="3B9AAA6C" w14:textId="77777777" w:rsidR="00CB64BF" w:rsidRDefault="00CB64BF">
      <w:pPr>
        <w:pStyle w:val="BodyText"/>
        <w:rPr>
          <w:b/>
          <w:sz w:val="28"/>
        </w:rPr>
      </w:pPr>
    </w:p>
    <w:p w14:paraId="3788C275" w14:textId="77777777" w:rsidR="00CB64BF" w:rsidRDefault="00CB64BF">
      <w:pPr>
        <w:pStyle w:val="BodyText"/>
        <w:rPr>
          <w:b/>
          <w:sz w:val="24"/>
        </w:rPr>
      </w:pPr>
    </w:p>
    <w:p w14:paraId="1498D873" w14:textId="77777777" w:rsidR="00CB64BF" w:rsidRDefault="00000000">
      <w:pPr>
        <w:pStyle w:val="ListParagraph"/>
        <w:numPr>
          <w:ilvl w:val="0"/>
          <w:numId w:val="2"/>
        </w:numPr>
        <w:tabs>
          <w:tab w:val="left" w:pos="280"/>
        </w:tabs>
        <w:spacing w:before="1" w:line="259" w:lineRule="auto"/>
        <w:ind w:right="229" w:firstLine="0"/>
        <w:jc w:val="both"/>
      </w:pPr>
      <w:r>
        <w:t>Philips Personal Health za svoje proizvode nudi standardno jamstvo na dvije godine od dana kupnje. U</w:t>
      </w:r>
      <w:r>
        <w:rPr>
          <w:spacing w:val="-47"/>
        </w:rPr>
        <w:t xml:space="preserve"> </w:t>
      </w:r>
      <w:r>
        <w:t>slučaju kvarova nastalih zbog grešaka u materijalu ili prilikom izrade, Philips Personal Health popravit će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zamijeniti</w:t>
      </w:r>
      <w:r>
        <w:rPr>
          <w:spacing w:val="-5"/>
        </w:rPr>
        <w:t xml:space="preserve"> </w:t>
      </w:r>
      <w:r>
        <w:t>proizvod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vlastitom</w:t>
      </w:r>
      <w:r>
        <w:rPr>
          <w:spacing w:val="-1"/>
        </w:rPr>
        <w:t xml:space="preserve"> </w:t>
      </w:r>
      <w:r>
        <w:t>trošku.</w:t>
      </w:r>
    </w:p>
    <w:p w14:paraId="46B4745E" w14:textId="77777777" w:rsidR="00CB64BF" w:rsidRDefault="00000000">
      <w:pPr>
        <w:pStyle w:val="ListParagraph"/>
        <w:numPr>
          <w:ilvl w:val="0"/>
          <w:numId w:val="2"/>
        </w:numPr>
        <w:tabs>
          <w:tab w:val="left" w:pos="328"/>
        </w:tabs>
        <w:spacing w:before="157" w:line="259" w:lineRule="auto"/>
        <w:ind w:right="98" w:firstLine="50"/>
      </w:pPr>
      <w:r>
        <w:t>Philips Personal Health snosit će troškove popravka ili zamjene samo uz predočenje dokaza, primjerice</w:t>
      </w:r>
      <w:r>
        <w:rPr>
          <w:spacing w:val="1"/>
        </w:rPr>
        <w:t xml:space="preserve"> </w:t>
      </w:r>
      <w:r>
        <w:t>računa, iz kojeg se vidi da je dan dolaska u servis obuhvaćen razdobljem trajanja jamstva. Jamstvom nisu</w:t>
      </w:r>
      <w:r>
        <w:rPr>
          <w:spacing w:val="1"/>
        </w:rPr>
        <w:t xml:space="preserve"> </w:t>
      </w:r>
      <w:r>
        <w:t>obuhvaćeni proizvodi i/ili dijelovi proizvoda koji su podložni trošenju, koji se mogu smatrati potrošnim</w:t>
      </w:r>
      <w:r>
        <w:rPr>
          <w:spacing w:val="1"/>
        </w:rPr>
        <w:t xml:space="preserve"> </w:t>
      </w:r>
      <w:r>
        <w:t>dijelovima ili su napravljeni od stakla. – Jamstvom nije obuhvaćena šteta nastala pogrešnom uporabom ili</w:t>
      </w:r>
      <w:r>
        <w:rPr>
          <w:spacing w:val="-48"/>
        </w:rPr>
        <w:t xml:space="preserve"> </w:t>
      </w:r>
      <w:r>
        <w:t>nepravilnim</w:t>
      </w:r>
      <w:r>
        <w:rPr>
          <w:spacing w:val="-1"/>
        </w:rPr>
        <w:t xml:space="preserve"> </w:t>
      </w:r>
      <w:r>
        <w:t>održavanjem</w:t>
      </w:r>
      <w:r>
        <w:rPr>
          <w:spacing w:val="6"/>
        </w:rPr>
        <w:t xml:space="preserve"> </w:t>
      </w:r>
      <w:r>
        <w:t>(npr.</w:t>
      </w:r>
      <w:r>
        <w:rPr>
          <w:spacing w:val="3"/>
        </w:rPr>
        <w:t xml:space="preserve"> </w:t>
      </w:r>
      <w:r>
        <w:t>dijelovi</w:t>
      </w:r>
      <w:r>
        <w:rPr>
          <w:spacing w:val="-2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zalijepili</w:t>
      </w:r>
      <w:r>
        <w:rPr>
          <w:spacing w:val="6"/>
        </w:rPr>
        <w:t xml:space="preserve"> </w:t>
      </w:r>
      <w:r>
        <w:t>zbog</w:t>
      </w:r>
      <w:r>
        <w:rPr>
          <w:spacing w:val="3"/>
        </w:rPr>
        <w:t xml:space="preserve"> </w:t>
      </w:r>
      <w:r>
        <w:t>kamenca)</w:t>
      </w:r>
      <w:r>
        <w:rPr>
          <w:spacing w:val="5"/>
        </w:rPr>
        <w:t xml:space="preserve"> </w:t>
      </w:r>
      <w:r>
        <w:t>ili</w:t>
      </w:r>
      <w:r>
        <w:rPr>
          <w:spacing w:val="3"/>
        </w:rPr>
        <w:t xml:space="preserve"> </w:t>
      </w:r>
      <w:r>
        <w:t>uslijed</w:t>
      </w:r>
      <w:r>
        <w:rPr>
          <w:spacing w:val="3"/>
        </w:rPr>
        <w:t xml:space="preserve"> </w:t>
      </w:r>
      <w:r>
        <w:t>promjena</w:t>
      </w:r>
      <w:r>
        <w:rPr>
          <w:spacing w:val="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popravaka</w:t>
      </w:r>
      <w:r>
        <w:rPr>
          <w:spacing w:val="-4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 izvodile</w:t>
      </w:r>
      <w:r>
        <w:rPr>
          <w:spacing w:val="-4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ovlastio</w:t>
      </w:r>
      <w:r>
        <w:rPr>
          <w:spacing w:val="-2"/>
        </w:rPr>
        <w:t xml:space="preserve"> </w:t>
      </w:r>
      <w:r>
        <w:t>Philips Personal</w:t>
      </w:r>
      <w:r>
        <w:rPr>
          <w:spacing w:val="-2"/>
        </w:rPr>
        <w:t xml:space="preserve"> </w:t>
      </w:r>
      <w:r>
        <w:t>Health.</w:t>
      </w:r>
    </w:p>
    <w:p w14:paraId="13E103A8" w14:textId="77777777" w:rsidR="00CB64BF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before="161" w:line="259" w:lineRule="auto"/>
        <w:ind w:right="536" w:firstLine="50"/>
      </w:pPr>
      <w:r>
        <w:t>Ovaj je uređaj namijenjen samo za kućnu uporabu. Ako se njime nepravilno rukuje, upotrebljava u</w:t>
      </w:r>
      <w:r>
        <w:rPr>
          <w:spacing w:val="-47"/>
        </w:rPr>
        <w:t xml:space="preserve"> </w:t>
      </w:r>
      <w:r>
        <w:t>profesionalne ili poluprofesionalne svrhe ili se korisnik ne pridržava uputa iz korisničkog priručnika,</w:t>
      </w:r>
      <w:r>
        <w:rPr>
          <w:spacing w:val="1"/>
        </w:rPr>
        <w:t xml:space="preserve"> </w:t>
      </w:r>
      <w:r>
        <w:t>jamstvo se</w:t>
      </w:r>
      <w:r>
        <w:rPr>
          <w:spacing w:val="-3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poništiti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Philips neće</w:t>
      </w:r>
      <w:r>
        <w:rPr>
          <w:spacing w:val="-3"/>
        </w:rPr>
        <w:t xml:space="preserve"> </w:t>
      </w:r>
      <w:r>
        <w:t>prihvatiti</w:t>
      </w:r>
      <w:r>
        <w:rPr>
          <w:spacing w:val="-7"/>
        </w:rPr>
        <w:t xml:space="preserve"> </w:t>
      </w:r>
      <w:r>
        <w:t>odgovornost</w:t>
      </w:r>
      <w:r>
        <w:rPr>
          <w:spacing w:val="1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štetu.</w:t>
      </w:r>
    </w:p>
    <w:p w14:paraId="3A55FEC7" w14:textId="77777777" w:rsidR="00CB64BF" w:rsidRDefault="00000000">
      <w:pPr>
        <w:pStyle w:val="BodyText"/>
        <w:spacing w:before="157"/>
        <w:ind w:left="166"/>
      </w:pPr>
      <w:r>
        <w:t>-</w:t>
      </w:r>
      <w:r>
        <w:rPr>
          <w:spacing w:val="-5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zajamčila</w:t>
      </w:r>
      <w:r>
        <w:rPr>
          <w:spacing w:val="-3"/>
        </w:rPr>
        <w:t xml:space="preserve"> </w:t>
      </w:r>
      <w:r>
        <w:t>pravilna</w:t>
      </w:r>
      <w:r>
        <w:rPr>
          <w:spacing w:val="-1"/>
        </w:rPr>
        <w:t xml:space="preserve"> </w:t>
      </w:r>
      <w:r>
        <w:t>uporaba</w:t>
      </w:r>
      <w:r>
        <w:rPr>
          <w:spacing w:val="-4"/>
        </w:rPr>
        <w:t xml:space="preserve"> </w:t>
      </w:r>
      <w:r>
        <w:t>uređaja,</w:t>
      </w:r>
      <w:r>
        <w:rPr>
          <w:spacing w:val="-6"/>
        </w:rPr>
        <w:t xml:space="preserve"> </w:t>
      </w:r>
      <w:r>
        <w:t>korisnik se</w:t>
      </w:r>
      <w:r>
        <w:rPr>
          <w:spacing w:val="-5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strogo</w:t>
      </w:r>
      <w:r>
        <w:rPr>
          <w:spacing w:val="-1"/>
        </w:rPr>
        <w:t xml:space="preserve"> </w:t>
      </w:r>
      <w:r>
        <w:t>pridržavati</w:t>
      </w:r>
      <w:r>
        <w:rPr>
          <w:spacing w:val="-3"/>
        </w:rPr>
        <w:t xml:space="preserve"> </w:t>
      </w:r>
      <w:r>
        <w:t>svih</w:t>
      </w:r>
      <w:r>
        <w:rPr>
          <w:spacing w:val="-4"/>
        </w:rPr>
        <w:t xml:space="preserve"> </w:t>
      </w:r>
      <w:r>
        <w:t>uputa</w:t>
      </w:r>
      <w:r>
        <w:rPr>
          <w:spacing w:val="-6"/>
        </w:rPr>
        <w:t xml:space="preserve"> </w:t>
      </w:r>
      <w:r>
        <w:t>u</w:t>
      </w:r>
    </w:p>
    <w:p w14:paraId="101BDB5B" w14:textId="77777777" w:rsidR="00CB64BF" w:rsidRDefault="00000000">
      <w:pPr>
        <w:pStyle w:val="BodyText"/>
        <w:spacing w:before="22" w:line="259" w:lineRule="auto"/>
        <w:ind w:left="116" w:right="132"/>
      </w:pPr>
      <w:r>
        <w:t>priručniku i mora se suzdržati od postupaka ili uporaba opisanih kao nepoželjne ili se na njih upozorava u</w:t>
      </w:r>
      <w:r>
        <w:rPr>
          <w:spacing w:val="-47"/>
        </w:rPr>
        <w:t xml:space="preserve"> </w:t>
      </w:r>
      <w:r>
        <w:t>priručniku.</w:t>
      </w:r>
    </w:p>
    <w:p w14:paraId="17BAFB57" w14:textId="77777777" w:rsidR="00CB64BF" w:rsidRDefault="00CB64BF">
      <w:pPr>
        <w:pStyle w:val="BodyText"/>
      </w:pPr>
    </w:p>
    <w:p w14:paraId="7B4904CE" w14:textId="77777777" w:rsidR="00CB64BF" w:rsidRDefault="00CB64BF">
      <w:pPr>
        <w:pStyle w:val="BodyText"/>
        <w:rPr>
          <w:sz w:val="28"/>
        </w:rPr>
      </w:pPr>
    </w:p>
    <w:p w14:paraId="3B4A48A0" w14:textId="77777777" w:rsidR="00CB64BF" w:rsidRDefault="00000000">
      <w:pPr>
        <w:pStyle w:val="Heading1"/>
      </w:pPr>
      <w:r>
        <w:rPr>
          <w:color w:val="006EC0"/>
        </w:rPr>
        <w:t>Produljeno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jamstvo</w:t>
      </w:r>
    </w:p>
    <w:p w14:paraId="08B8A2ED" w14:textId="77777777" w:rsidR="00CB64BF" w:rsidRDefault="00CB64BF">
      <w:pPr>
        <w:pStyle w:val="BodyText"/>
        <w:spacing w:before="3"/>
        <w:rPr>
          <w:b/>
          <w:sz w:val="24"/>
        </w:rPr>
      </w:pPr>
    </w:p>
    <w:p w14:paraId="2E4F1E9D" w14:textId="77777777" w:rsidR="00CB64BF" w:rsidRDefault="00000000">
      <w:pPr>
        <w:pStyle w:val="BodyText"/>
        <w:ind w:left="116"/>
      </w:pPr>
      <w:r>
        <w:t>Kupci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žele</w:t>
      </w:r>
      <w:r>
        <w:rPr>
          <w:spacing w:val="-5"/>
        </w:rPr>
        <w:t xml:space="preserve"> </w:t>
      </w:r>
      <w:r>
        <w:t>iskoristiti</w:t>
      </w:r>
      <w:r>
        <w:rPr>
          <w:spacing w:val="-6"/>
        </w:rPr>
        <w:t xml:space="preserve"> </w:t>
      </w:r>
      <w:r>
        <w:t>produljeno</w:t>
      </w:r>
      <w:r>
        <w:rPr>
          <w:spacing w:val="-3"/>
        </w:rPr>
        <w:t xml:space="preserve"> </w:t>
      </w:r>
      <w:r>
        <w:t>jamstvo</w:t>
      </w:r>
      <w:r>
        <w:rPr>
          <w:spacing w:val="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Philips</w:t>
      </w:r>
      <w:r>
        <w:rPr>
          <w:spacing w:val="-6"/>
        </w:rPr>
        <w:t xml:space="preserve"> </w:t>
      </w:r>
      <w:r>
        <w:t>uređaje</w:t>
      </w:r>
      <w:r>
        <w:rPr>
          <w:spacing w:val="-3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mušku</w:t>
      </w:r>
      <w:r>
        <w:rPr>
          <w:spacing w:val="-1"/>
        </w:rPr>
        <w:t xml:space="preserve"> </w:t>
      </w:r>
      <w:r>
        <w:t>njegu</w:t>
      </w:r>
      <w:r>
        <w:rPr>
          <w:spacing w:val="-5"/>
        </w:rPr>
        <w:t xml:space="preserve"> </w:t>
      </w:r>
      <w:r>
        <w:t>vrijeme promocije</w:t>
      </w:r>
      <w:r>
        <w:rPr>
          <w:spacing w:val="-7"/>
        </w:rPr>
        <w:t xml:space="preserve"> </w:t>
      </w:r>
      <w:r>
        <w:t>moraju</w:t>
      </w:r>
    </w:p>
    <w:p w14:paraId="2C562F93" w14:textId="77777777" w:rsidR="00CB64BF" w:rsidRDefault="00000000">
      <w:pPr>
        <w:pStyle w:val="BodyText"/>
        <w:spacing w:before="19"/>
        <w:ind w:left="116"/>
      </w:pPr>
      <w:r>
        <w:t>najviše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mjeseca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kupnje:</w:t>
      </w:r>
    </w:p>
    <w:p w14:paraId="217AEEC1" w14:textId="77777777" w:rsidR="00CB64BF" w:rsidRDefault="00CB64BF">
      <w:pPr>
        <w:pStyle w:val="BodyText"/>
        <w:spacing w:before="9"/>
        <w:rPr>
          <w:sz w:val="29"/>
        </w:rPr>
      </w:pPr>
    </w:p>
    <w:p w14:paraId="04262EEC" w14:textId="77777777" w:rsidR="00CB64BF" w:rsidRDefault="00000000">
      <w:pPr>
        <w:pStyle w:val="ListParagraph"/>
        <w:numPr>
          <w:ilvl w:val="0"/>
          <w:numId w:val="1"/>
        </w:numPr>
        <w:tabs>
          <w:tab w:val="left" w:pos="338"/>
        </w:tabs>
        <w:ind w:hanging="222"/>
        <w:jc w:val="both"/>
      </w:pPr>
      <w:r>
        <w:t>Pristupiti</w:t>
      </w:r>
      <w:r>
        <w:rPr>
          <w:spacing w:val="-7"/>
        </w:rPr>
        <w:t xml:space="preserve"> </w:t>
      </w:r>
      <w:r>
        <w:t>stranici</w:t>
      </w:r>
      <w:r>
        <w:rPr>
          <w:spacing w:val="-5"/>
        </w:rPr>
        <w:t xml:space="preserve"> </w:t>
      </w:r>
      <w:r>
        <w:t>Promocije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uključiti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promociju</w:t>
      </w:r>
      <w:r>
        <w:rPr>
          <w:spacing w:val="-7"/>
        </w:rPr>
        <w:t xml:space="preserve"> </w:t>
      </w:r>
      <w:r>
        <w:t>klikom na</w:t>
      </w:r>
      <w:r>
        <w:rPr>
          <w:spacing w:val="-8"/>
        </w:rPr>
        <w:t xml:space="preserve"> </w:t>
      </w:r>
      <w:r>
        <w:t>"Registrirajte</w:t>
      </w:r>
      <w:r>
        <w:rPr>
          <w:spacing w:val="-2"/>
        </w:rPr>
        <w:t xml:space="preserve"> </w:t>
      </w:r>
      <w:r>
        <w:t>svoj</w:t>
      </w:r>
      <w:r>
        <w:rPr>
          <w:spacing w:val="-9"/>
        </w:rPr>
        <w:t xml:space="preserve"> </w:t>
      </w:r>
      <w:r>
        <w:t>proizvod"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zatim</w:t>
      </w:r>
    </w:p>
    <w:p w14:paraId="47E2B351" w14:textId="77777777" w:rsidR="00CB64BF" w:rsidRDefault="00000000">
      <w:pPr>
        <w:pStyle w:val="BodyText"/>
        <w:spacing w:before="20"/>
        <w:ind w:left="116"/>
      </w:pPr>
      <w:r>
        <w:t>proći</w:t>
      </w:r>
      <w:r>
        <w:rPr>
          <w:spacing w:val="-5"/>
        </w:rPr>
        <w:t xml:space="preserve"> </w:t>
      </w:r>
      <w:r>
        <w:t>sljedeće</w:t>
      </w:r>
      <w:r>
        <w:rPr>
          <w:spacing w:val="-3"/>
        </w:rPr>
        <w:t xml:space="preserve"> </w:t>
      </w:r>
      <w:r>
        <w:t>korake:</w:t>
      </w:r>
    </w:p>
    <w:p w14:paraId="5F0606A0" w14:textId="77777777" w:rsidR="00CB64BF" w:rsidRDefault="00CB64BF">
      <w:pPr>
        <w:sectPr w:rsidR="00CB64BF">
          <w:type w:val="continuous"/>
          <w:pgSz w:w="12240" w:h="15840"/>
          <w:pgMar w:top="1400" w:right="1320" w:bottom="280" w:left="1300" w:header="720" w:footer="720" w:gutter="0"/>
          <w:cols w:space="720"/>
        </w:sectPr>
      </w:pPr>
    </w:p>
    <w:p w14:paraId="05390258" w14:textId="77777777" w:rsidR="00CB64BF" w:rsidRDefault="00000000">
      <w:pPr>
        <w:pStyle w:val="ListParagraph"/>
        <w:numPr>
          <w:ilvl w:val="1"/>
          <w:numId w:val="1"/>
        </w:numPr>
        <w:tabs>
          <w:tab w:val="left" w:pos="328"/>
        </w:tabs>
        <w:spacing w:before="33" w:line="259" w:lineRule="auto"/>
        <w:ind w:right="238" w:firstLine="0"/>
      </w:pPr>
      <w:r>
        <w:lastRenderedPageBreak/>
        <w:t>Kad</w:t>
      </w:r>
      <w:r>
        <w:rPr>
          <w:spacing w:val="-5"/>
        </w:rPr>
        <w:t xml:space="preserve"> </w:t>
      </w:r>
      <w:r>
        <w:t>pristupi</w:t>
      </w:r>
      <w:r>
        <w:rPr>
          <w:spacing w:val="-4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navedenom</w:t>
      </w:r>
      <w:r>
        <w:rPr>
          <w:spacing w:val="-3"/>
        </w:rPr>
        <w:t xml:space="preserve"> </w:t>
      </w:r>
      <w:r>
        <w:t>odjeljku</w:t>
      </w:r>
      <w:r>
        <w:rPr>
          <w:spacing w:val="-3"/>
        </w:rPr>
        <w:t xml:space="preserve"> </w:t>
      </w:r>
      <w:r>
        <w:t>"Registrirajte</w:t>
      </w:r>
      <w:r>
        <w:rPr>
          <w:spacing w:val="-2"/>
        </w:rPr>
        <w:t xml:space="preserve"> </w:t>
      </w:r>
      <w:r>
        <w:t>svoj</w:t>
      </w:r>
      <w:r>
        <w:rPr>
          <w:spacing w:val="-5"/>
        </w:rPr>
        <w:t xml:space="preserve"> </w:t>
      </w:r>
      <w:r>
        <w:t>proizvod",</w:t>
      </w:r>
      <w:r>
        <w:rPr>
          <w:spacing w:val="-6"/>
        </w:rPr>
        <w:t xml:space="preserve"> </w:t>
      </w:r>
      <w:r>
        <w:t>korisnik</w:t>
      </w:r>
      <w:r>
        <w:rPr>
          <w:spacing w:val="-5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preusmjeren</w:t>
      </w:r>
      <w:r>
        <w:rPr>
          <w:spacing w:val="-47"/>
        </w:rPr>
        <w:t xml:space="preserve"> </w:t>
      </w:r>
      <w:r>
        <w:t>na stranicu https://secure.philips.hr/myphilips/registerUser.jsp gdje se može prijaviti na svoj korisnički</w:t>
      </w:r>
      <w:r>
        <w:rPr>
          <w:spacing w:val="1"/>
        </w:rPr>
        <w:t xml:space="preserve"> </w:t>
      </w:r>
      <w:r>
        <w:t xml:space="preserve">račun </w:t>
      </w:r>
      <w:r>
        <w:rPr>
          <w:b/>
        </w:rPr>
        <w:t>MyPhilips</w:t>
      </w:r>
      <w:r>
        <w:t>. Ako korisnik nema korisnički račun mora ga izraditi ispunjavanjem sljedećih obaveznih</w:t>
      </w:r>
      <w:r>
        <w:rPr>
          <w:spacing w:val="-47"/>
        </w:rPr>
        <w:t xml:space="preserve"> </w:t>
      </w:r>
      <w:r>
        <w:t>podataka: ime, način oslovljavanja, datum rođenja, adresa e-pošte, lozinka, potvrda lozinke. Korisnik se</w:t>
      </w:r>
      <w:r>
        <w:rPr>
          <w:spacing w:val="1"/>
        </w:rPr>
        <w:t xml:space="preserve"> </w:t>
      </w:r>
      <w:r>
        <w:t>na svoj račun može prijaviti i preko svojeg računa na jednoj od sljedećih društvenih mreža: Facebook,</w:t>
      </w:r>
      <w:r>
        <w:rPr>
          <w:spacing w:val="1"/>
        </w:rPr>
        <w:t xml:space="preserve"> </w:t>
      </w:r>
      <w:r>
        <w:t>Twitter i</w:t>
      </w:r>
      <w:r>
        <w:rPr>
          <w:spacing w:val="-6"/>
        </w:rPr>
        <w:t xml:space="preserve"> </w:t>
      </w:r>
      <w:r>
        <w:t>LinkedIn.</w:t>
      </w:r>
    </w:p>
    <w:p w14:paraId="771B91C1" w14:textId="1B73283A" w:rsidR="00CB64BF" w:rsidRDefault="00000000" w:rsidP="006A7249">
      <w:pPr>
        <w:pStyle w:val="ListParagraph"/>
        <w:numPr>
          <w:ilvl w:val="0"/>
          <w:numId w:val="1"/>
        </w:numPr>
        <w:tabs>
          <w:tab w:val="left" w:pos="338"/>
        </w:tabs>
        <w:spacing w:before="161"/>
      </w:pPr>
      <w:r>
        <w:t>Nakon</w:t>
      </w:r>
      <w:r w:rsidRPr="006A7249">
        <w:rPr>
          <w:spacing w:val="-4"/>
        </w:rPr>
        <w:t xml:space="preserve"> </w:t>
      </w:r>
      <w:r>
        <w:t>izrade</w:t>
      </w:r>
      <w:r w:rsidRPr="006A7249">
        <w:rPr>
          <w:spacing w:val="-2"/>
        </w:rPr>
        <w:t xml:space="preserve"> </w:t>
      </w:r>
      <w:r>
        <w:t>ili</w:t>
      </w:r>
      <w:r w:rsidRPr="006A7249">
        <w:rPr>
          <w:spacing w:val="-6"/>
        </w:rPr>
        <w:t xml:space="preserve"> </w:t>
      </w:r>
      <w:r>
        <w:t>prijave</w:t>
      </w:r>
      <w:r w:rsidRPr="006A7249">
        <w:rPr>
          <w:spacing w:val="-5"/>
        </w:rPr>
        <w:t xml:space="preserve"> </w:t>
      </w:r>
      <w:r>
        <w:t>na</w:t>
      </w:r>
      <w:r w:rsidRPr="006A7249">
        <w:rPr>
          <w:spacing w:val="-2"/>
        </w:rPr>
        <w:t xml:space="preserve"> </w:t>
      </w:r>
      <w:r>
        <w:t>korisnički</w:t>
      </w:r>
      <w:r w:rsidRPr="006A7249">
        <w:rPr>
          <w:spacing w:val="-3"/>
        </w:rPr>
        <w:t xml:space="preserve"> </w:t>
      </w:r>
      <w:r>
        <w:t>račun</w:t>
      </w:r>
      <w:r w:rsidRPr="006A7249">
        <w:rPr>
          <w:spacing w:val="-8"/>
        </w:rPr>
        <w:t xml:space="preserve"> </w:t>
      </w:r>
      <w:r>
        <w:t>korisnik</w:t>
      </w:r>
      <w:r w:rsidRPr="006A7249">
        <w:rPr>
          <w:spacing w:val="-8"/>
        </w:rPr>
        <w:t xml:space="preserve"> </w:t>
      </w:r>
      <w:r>
        <w:t>mora proći</w:t>
      </w:r>
      <w:r w:rsidRPr="006A7249">
        <w:rPr>
          <w:spacing w:val="-3"/>
        </w:rPr>
        <w:t xml:space="preserve"> </w:t>
      </w:r>
      <w:r>
        <w:t>sljedeće</w:t>
      </w:r>
      <w:r w:rsidRPr="006A7249">
        <w:rPr>
          <w:spacing w:val="-4"/>
        </w:rPr>
        <w:t xml:space="preserve"> </w:t>
      </w:r>
      <w:r>
        <w:t>korake:</w:t>
      </w:r>
    </w:p>
    <w:p w14:paraId="3CE5CE97" w14:textId="111F6E82" w:rsidR="00CB64BF" w:rsidRDefault="00CB64BF">
      <w:pPr>
        <w:pStyle w:val="BodyText"/>
        <w:spacing w:before="6"/>
        <w:rPr>
          <w:sz w:val="29"/>
        </w:rPr>
      </w:pPr>
    </w:p>
    <w:p w14:paraId="32B50E50" w14:textId="77777777" w:rsidR="00373624" w:rsidRDefault="00000000" w:rsidP="006A7249">
      <w:pPr>
        <w:pStyle w:val="ListParagraph"/>
        <w:numPr>
          <w:ilvl w:val="0"/>
          <w:numId w:val="3"/>
        </w:numPr>
        <w:tabs>
          <w:tab w:val="left" w:pos="335"/>
        </w:tabs>
        <w:spacing w:line="259" w:lineRule="auto"/>
        <w:ind w:right="231"/>
      </w:pPr>
      <w:r>
        <w:t xml:space="preserve">pristupiti 'Registraciji proizvoda' </w:t>
      </w:r>
    </w:p>
    <w:p w14:paraId="0C9A5815" w14:textId="4F960969" w:rsidR="00373624" w:rsidRPr="006A7249" w:rsidRDefault="00000000" w:rsidP="006A7249">
      <w:pPr>
        <w:pStyle w:val="ListParagraph"/>
        <w:numPr>
          <w:ilvl w:val="0"/>
          <w:numId w:val="3"/>
        </w:numPr>
        <w:tabs>
          <w:tab w:val="left" w:pos="335"/>
        </w:tabs>
        <w:spacing w:line="259" w:lineRule="auto"/>
        <w:ind w:right="231"/>
        <w:rPr>
          <w:spacing w:val="1"/>
        </w:rPr>
      </w:pPr>
      <w:r>
        <w:t>unijeti kod proizvoda kupljenog u promotivnom razdoblju</w:t>
      </w:r>
      <w:r w:rsidRPr="006A7249">
        <w:rPr>
          <w:spacing w:val="1"/>
        </w:rPr>
        <w:t xml:space="preserve"> </w:t>
      </w:r>
    </w:p>
    <w:p w14:paraId="49D98E5C" w14:textId="74FE4C37" w:rsidR="00373624" w:rsidRDefault="00000000" w:rsidP="006A7249">
      <w:pPr>
        <w:pStyle w:val="ListParagraph"/>
        <w:numPr>
          <w:ilvl w:val="0"/>
          <w:numId w:val="3"/>
        </w:numPr>
        <w:tabs>
          <w:tab w:val="left" w:pos="335"/>
        </w:tabs>
        <w:spacing w:line="259" w:lineRule="auto"/>
        <w:ind w:right="231"/>
      </w:pPr>
      <w:r>
        <w:t xml:space="preserve">navesti datum kupnje </w:t>
      </w:r>
    </w:p>
    <w:p w14:paraId="74D3030B" w14:textId="279030C0" w:rsidR="00373624" w:rsidRDefault="00000000" w:rsidP="006A7249">
      <w:pPr>
        <w:pStyle w:val="ListParagraph"/>
        <w:numPr>
          <w:ilvl w:val="0"/>
          <w:numId w:val="3"/>
        </w:numPr>
        <w:tabs>
          <w:tab w:val="left" w:pos="335"/>
        </w:tabs>
        <w:spacing w:line="259" w:lineRule="auto"/>
        <w:ind w:right="231"/>
      </w:pPr>
      <w:r>
        <w:t>učitati dokaz o kupnji (skenirani primjerak ili fotografiju fiskalnog računa) (taj je</w:t>
      </w:r>
      <w:r w:rsidRPr="006A7249">
        <w:rPr>
          <w:spacing w:val="-47"/>
        </w:rPr>
        <w:t xml:space="preserve"> </w:t>
      </w:r>
      <w:r>
        <w:t xml:space="preserve">korak nužan za provjeru ispravnosti registracije i aktivaciju produljenog jamstva) </w:t>
      </w:r>
    </w:p>
    <w:p w14:paraId="57333F03" w14:textId="180DA617" w:rsidR="00CB64BF" w:rsidRDefault="00000000" w:rsidP="006A7249">
      <w:pPr>
        <w:pStyle w:val="ListParagraph"/>
        <w:numPr>
          <w:ilvl w:val="0"/>
          <w:numId w:val="3"/>
        </w:numPr>
        <w:tabs>
          <w:tab w:val="left" w:pos="335"/>
        </w:tabs>
        <w:spacing w:line="259" w:lineRule="auto"/>
        <w:ind w:right="231"/>
      </w:pPr>
      <w:r>
        <w:t>završiti registraciju</w:t>
      </w:r>
      <w:r w:rsidRPr="006A7249">
        <w:rPr>
          <w:spacing w:val="1"/>
        </w:rPr>
        <w:t xml:space="preserve"> </w:t>
      </w:r>
      <w:r>
        <w:t>klikom na 'Registriraj'</w:t>
      </w:r>
    </w:p>
    <w:p w14:paraId="64052CDB" w14:textId="77777777" w:rsidR="00CB64BF" w:rsidRDefault="00CB64BF">
      <w:pPr>
        <w:pStyle w:val="BodyText"/>
      </w:pPr>
    </w:p>
    <w:p w14:paraId="3596B470" w14:textId="77777777" w:rsidR="00CB64BF" w:rsidRDefault="00CB64BF">
      <w:pPr>
        <w:pStyle w:val="BodyText"/>
        <w:spacing w:before="1"/>
        <w:rPr>
          <w:sz w:val="28"/>
        </w:rPr>
      </w:pPr>
    </w:p>
    <w:p w14:paraId="7194EF39" w14:textId="3985FAA8" w:rsidR="00CB64BF" w:rsidRDefault="00000000">
      <w:pPr>
        <w:pStyle w:val="ListParagraph"/>
        <w:numPr>
          <w:ilvl w:val="0"/>
          <w:numId w:val="2"/>
        </w:numPr>
        <w:tabs>
          <w:tab w:val="left" w:pos="280"/>
        </w:tabs>
        <w:spacing w:line="259" w:lineRule="auto"/>
        <w:ind w:right="633" w:firstLine="0"/>
      </w:pPr>
      <w:r>
        <w:t xml:space="preserve">Dodatno jamstvo od </w:t>
      </w:r>
      <w:r w:rsidR="005E4100">
        <w:t>sedam</w:t>
      </w:r>
      <w:r>
        <w:t xml:space="preserve"> (2+</w:t>
      </w:r>
      <w:r w:rsidR="005E4100">
        <w:t>5</w:t>
      </w:r>
      <w:r>
        <w:t>) godine podliježe istim uvjetima kao i standardno jamstvo koje se</w:t>
      </w:r>
      <w:r>
        <w:rPr>
          <w:spacing w:val="-47"/>
        </w:rPr>
        <w:t xml:space="preserve"> </w:t>
      </w:r>
      <w:r>
        <w:t>isporučuje s proizvodom. Dodatno jamstvo vrijedi samo ako su informacijekoje je korisnik predao</w:t>
      </w:r>
      <w:r>
        <w:rPr>
          <w:spacing w:val="1"/>
        </w:rPr>
        <w:t xml:space="preserve"> </w:t>
      </w:r>
      <w:r>
        <w:t>prilikom registracije potpune i ispravne te ako je registracija završena i predanaPhilipsu za vrijeme</w:t>
      </w:r>
      <w:r>
        <w:rPr>
          <w:spacing w:val="1"/>
        </w:rPr>
        <w:t xml:space="preserve"> </w:t>
      </w:r>
      <w:r>
        <w:t>trajanja</w:t>
      </w:r>
      <w:r>
        <w:rPr>
          <w:spacing w:val="-3"/>
        </w:rPr>
        <w:t xml:space="preserve"> </w:t>
      </w:r>
      <w:r>
        <w:t>promocije.</w:t>
      </w:r>
    </w:p>
    <w:p w14:paraId="79AA42EF" w14:textId="77777777" w:rsidR="00CB64BF" w:rsidRDefault="00CB64BF">
      <w:pPr>
        <w:pStyle w:val="BodyText"/>
      </w:pPr>
    </w:p>
    <w:p w14:paraId="13D6B3F4" w14:textId="77777777" w:rsidR="00CB64BF" w:rsidRDefault="00CB64BF">
      <w:pPr>
        <w:pStyle w:val="BodyText"/>
        <w:spacing w:before="11"/>
        <w:rPr>
          <w:sz w:val="27"/>
        </w:rPr>
      </w:pPr>
    </w:p>
    <w:p w14:paraId="46A4EFCD" w14:textId="1085519A" w:rsidR="00046224" w:rsidRDefault="00000000" w:rsidP="00373624">
      <w:pPr>
        <w:pStyle w:val="BodyText"/>
        <w:ind w:left="116"/>
      </w:pPr>
      <w:r>
        <w:t>Philips</w:t>
      </w:r>
      <w:r>
        <w:rPr>
          <w:spacing w:val="-5"/>
        </w:rPr>
        <w:t xml:space="preserve"> </w:t>
      </w:r>
      <w:r>
        <w:t>d.o.o.</w:t>
      </w:r>
      <w:r>
        <w:rPr>
          <w:spacing w:val="-6"/>
        </w:rPr>
        <w:t xml:space="preserve"> </w:t>
      </w:r>
      <w:hyperlink r:id="rId5">
        <w:r w:rsidR="00046224">
          <w:t>www.philips.hr</w:t>
        </w:r>
        <w:r w:rsidR="00046224">
          <w:rPr>
            <w:spacing w:val="-5"/>
          </w:rPr>
          <w:t xml:space="preserve"> </w:t>
        </w:r>
      </w:hyperlink>
      <w:r>
        <w:t>Horvatova</w:t>
      </w:r>
      <w:r>
        <w:rPr>
          <w:spacing w:val="-5"/>
        </w:rPr>
        <w:t xml:space="preserve"> </w:t>
      </w:r>
      <w:r>
        <w:t>82,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kat</w:t>
      </w:r>
      <w:r>
        <w:rPr>
          <w:spacing w:val="-6"/>
        </w:rPr>
        <w:t xml:space="preserve"> </w:t>
      </w:r>
      <w:r>
        <w:t>Pozivni</w:t>
      </w:r>
      <w:r>
        <w:rPr>
          <w:spacing w:val="-5"/>
        </w:rPr>
        <w:t xml:space="preserve"> </w:t>
      </w:r>
      <w:r>
        <w:t>centar:</w:t>
      </w:r>
      <w:r>
        <w:rPr>
          <w:spacing w:val="-6"/>
        </w:rPr>
        <w:t xml:space="preserve"> </w:t>
      </w:r>
      <w:r>
        <w:t>10000</w:t>
      </w:r>
      <w:r>
        <w:rPr>
          <w:spacing w:val="-5"/>
        </w:rPr>
        <w:t xml:space="preserve"> </w:t>
      </w:r>
      <w:r>
        <w:t>Zagreb</w:t>
      </w:r>
      <w:r>
        <w:rPr>
          <w:spacing w:val="-5"/>
        </w:rPr>
        <w:t xml:space="preserve"> </w:t>
      </w:r>
      <w:r>
        <w:t>01/7776-602</w:t>
      </w:r>
    </w:p>
    <w:sectPr w:rsidR="00046224">
      <w:pgSz w:w="12240" w:h="15840"/>
      <w:pgMar w:top="14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6491"/>
    <w:multiLevelType w:val="hybridMultilevel"/>
    <w:tmpl w:val="04C8A462"/>
    <w:lvl w:ilvl="0" w:tplc="23528D42">
      <w:start w:val="1"/>
      <w:numFmt w:val="decimal"/>
      <w:lvlText w:val="%1."/>
      <w:lvlJc w:val="left"/>
      <w:pPr>
        <w:ind w:left="337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8F8A4A44">
      <w:start w:val="1"/>
      <w:numFmt w:val="lowerLetter"/>
      <w:lvlText w:val="%2."/>
      <w:lvlJc w:val="left"/>
      <w:pPr>
        <w:ind w:left="116" w:hanging="21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s" w:eastAsia="en-US" w:bidi="ar-SA"/>
      </w:rPr>
    </w:lvl>
    <w:lvl w:ilvl="2" w:tplc="85FA28A0">
      <w:start w:val="1"/>
      <w:numFmt w:val="decimal"/>
      <w:lvlText w:val="%3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3" w:tplc="0D4A554C">
      <w:numFmt w:val="bullet"/>
      <w:lvlText w:val="•"/>
      <w:lvlJc w:val="left"/>
      <w:pPr>
        <w:ind w:left="2402" w:hanging="219"/>
      </w:pPr>
      <w:rPr>
        <w:rFonts w:hint="default"/>
        <w:lang w:val="bs" w:eastAsia="en-US" w:bidi="ar-SA"/>
      </w:rPr>
    </w:lvl>
    <w:lvl w:ilvl="4" w:tplc="C2F24536">
      <w:numFmt w:val="bullet"/>
      <w:lvlText w:val="•"/>
      <w:lvlJc w:val="left"/>
      <w:pPr>
        <w:ind w:left="3433" w:hanging="219"/>
      </w:pPr>
      <w:rPr>
        <w:rFonts w:hint="default"/>
        <w:lang w:val="bs" w:eastAsia="en-US" w:bidi="ar-SA"/>
      </w:rPr>
    </w:lvl>
    <w:lvl w:ilvl="5" w:tplc="96FE20A2">
      <w:numFmt w:val="bullet"/>
      <w:lvlText w:val="•"/>
      <w:lvlJc w:val="left"/>
      <w:pPr>
        <w:ind w:left="4464" w:hanging="219"/>
      </w:pPr>
      <w:rPr>
        <w:rFonts w:hint="default"/>
        <w:lang w:val="bs" w:eastAsia="en-US" w:bidi="ar-SA"/>
      </w:rPr>
    </w:lvl>
    <w:lvl w:ilvl="6" w:tplc="3EF46ED2">
      <w:numFmt w:val="bullet"/>
      <w:lvlText w:val="•"/>
      <w:lvlJc w:val="left"/>
      <w:pPr>
        <w:ind w:left="5495" w:hanging="219"/>
      </w:pPr>
      <w:rPr>
        <w:rFonts w:hint="default"/>
        <w:lang w:val="bs" w:eastAsia="en-US" w:bidi="ar-SA"/>
      </w:rPr>
    </w:lvl>
    <w:lvl w:ilvl="7" w:tplc="093ED33E">
      <w:numFmt w:val="bullet"/>
      <w:lvlText w:val="•"/>
      <w:lvlJc w:val="left"/>
      <w:pPr>
        <w:ind w:left="6526" w:hanging="219"/>
      </w:pPr>
      <w:rPr>
        <w:rFonts w:hint="default"/>
        <w:lang w:val="bs" w:eastAsia="en-US" w:bidi="ar-SA"/>
      </w:rPr>
    </w:lvl>
    <w:lvl w:ilvl="8" w:tplc="8260FC22">
      <w:numFmt w:val="bullet"/>
      <w:lvlText w:val="•"/>
      <w:lvlJc w:val="left"/>
      <w:pPr>
        <w:ind w:left="7557" w:hanging="219"/>
      </w:pPr>
      <w:rPr>
        <w:rFonts w:hint="default"/>
        <w:lang w:val="bs" w:eastAsia="en-US" w:bidi="ar-SA"/>
      </w:rPr>
    </w:lvl>
  </w:abstractNum>
  <w:abstractNum w:abstractNumId="1" w15:restartNumberingAfterBreak="0">
    <w:nsid w:val="619F6578"/>
    <w:multiLevelType w:val="hybridMultilevel"/>
    <w:tmpl w:val="F4143B88"/>
    <w:lvl w:ilvl="0" w:tplc="04090019">
      <w:start w:val="1"/>
      <w:numFmt w:val="lowerLetter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71330B8A"/>
    <w:multiLevelType w:val="hybridMultilevel"/>
    <w:tmpl w:val="D7043200"/>
    <w:lvl w:ilvl="0" w:tplc="9FC4D170">
      <w:numFmt w:val="bullet"/>
      <w:lvlText w:val="–"/>
      <w:lvlJc w:val="left"/>
      <w:pPr>
        <w:ind w:left="116" w:hanging="164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4BD6D512">
      <w:numFmt w:val="bullet"/>
      <w:lvlText w:val="•"/>
      <w:lvlJc w:val="left"/>
      <w:pPr>
        <w:ind w:left="1070" w:hanging="164"/>
      </w:pPr>
      <w:rPr>
        <w:rFonts w:hint="default"/>
        <w:lang w:val="bs" w:eastAsia="en-US" w:bidi="ar-SA"/>
      </w:rPr>
    </w:lvl>
    <w:lvl w:ilvl="2" w:tplc="CD549CA2">
      <w:numFmt w:val="bullet"/>
      <w:lvlText w:val="•"/>
      <w:lvlJc w:val="left"/>
      <w:pPr>
        <w:ind w:left="2020" w:hanging="164"/>
      </w:pPr>
      <w:rPr>
        <w:rFonts w:hint="default"/>
        <w:lang w:val="bs" w:eastAsia="en-US" w:bidi="ar-SA"/>
      </w:rPr>
    </w:lvl>
    <w:lvl w:ilvl="3" w:tplc="8B04934A">
      <w:numFmt w:val="bullet"/>
      <w:lvlText w:val="•"/>
      <w:lvlJc w:val="left"/>
      <w:pPr>
        <w:ind w:left="2970" w:hanging="164"/>
      </w:pPr>
      <w:rPr>
        <w:rFonts w:hint="default"/>
        <w:lang w:val="bs" w:eastAsia="en-US" w:bidi="ar-SA"/>
      </w:rPr>
    </w:lvl>
    <w:lvl w:ilvl="4" w:tplc="0A2A5C50">
      <w:numFmt w:val="bullet"/>
      <w:lvlText w:val="•"/>
      <w:lvlJc w:val="left"/>
      <w:pPr>
        <w:ind w:left="3920" w:hanging="164"/>
      </w:pPr>
      <w:rPr>
        <w:rFonts w:hint="default"/>
        <w:lang w:val="bs" w:eastAsia="en-US" w:bidi="ar-SA"/>
      </w:rPr>
    </w:lvl>
    <w:lvl w:ilvl="5" w:tplc="BC1AE0D4">
      <w:numFmt w:val="bullet"/>
      <w:lvlText w:val="•"/>
      <w:lvlJc w:val="left"/>
      <w:pPr>
        <w:ind w:left="4870" w:hanging="164"/>
      </w:pPr>
      <w:rPr>
        <w:rFonts w:hint="default"/>
        <w:lang w:val="bs" w:eastAsia="en-US" w:bidi="ar-SA"/>
      </w:rPr>
    </w:lvl>
    <w:lvl w:ilvl="6" w:tplc="AB80E97E">
      <w:numFmt w:val="bullet"/>
      <w:lvlText w:val="•"/>
      <w:lvlJc w:val="left"/>
      <w:pPr>
        <w:ind w:left="5820" w:hanging="164"/>
      </w:pPr>
      <w:rPr>
        <w:rFonts w:hint="default"/>
        <w:lang w:val="bs" w:eastAsia="en-US" w:bidi="ar-SA"/>
      </w:rPr>
    </w:lvl>
    <w:lvl w:ilvl="7" w:tplc="342E4B62">
      <w:numFmt w:val="bullet"/>
      <w:lvlText w:val="•"/>
      <w:lvlJc w:val="left"/>
      <w:pPr>
        <w:ind w:left="6770" w:hanging="164"/>
      </w:pPr>
      <w:rPr>
        <w:rFonts w:hint="default"/>
        <w:lang w:val="bs" w:eastAsia="en-US" w:bidi="ar-SA"/>
      </w:rPr>
    </w:lvl>
    <w:lvl w:ilvl="8" w:tplc="3EE65D58">
      <w:numFmt w:val="bullet"/>
      <w:lvlText w:val="•"/>
      <w:lvlJc w:val="left"/>
      <w:pPr>
        <w:ind w:left="7720" w:hanging="164"/>
      </w:pPr>
      <w:rPr>
        <w:rFonts w:hint="default"/>
        <w:lang w:val="bs" w:eastAsia="en-US" w:bidi="ar-SA"/>
      </w:rPr>
    </w:lvl>
  </w:abstractNum>
  <w:num w:numId="1" w16cid:durableId="157815501">
    <w:abstractNumId w:val="0"/>
  </w:num>
  <w:num w:numId="2" w16cid:durableId="1861772330">
    <w:abstractNumId w:val="2"/>
  </w:num>
  <w:num w:numId="3" w16cid:durableId="188713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4BF"/>
    <w:rsid w:val="00046224"/>
    <w:rsid w:val="000564DC"/>
    <w:rsid w:val="00373624"/>
    <w:rsid w:val="005E4100"/>
    <w:rsid w:val="005E72EB"/>
    <w:rsid w:val="006A7249"/>
    <w:rsid w:val="008E62E3"/>
    <w:rsid w:val="00C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8F11"/>
  <w15:docId w15:val="{C6A172BD-526E-42C9-9E93-9228CD0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373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ips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Company>Philips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Sikic, Filip</dc:creator>
  <cp:lastModifiedBy>Budisa, Tija</cp:lastModifiedBy>
  <cp:revision>7</cp:revision>
  <dcterms:created xsi:type="dcterms:W3CDTF">2023-12-22T13:10:00Z</dcterms:created>
  <dcterms:modified xsi:type="dcterms:W3CDTF">2025-03-20T14:18:00Z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2023-12-22T00:00:00Z</vt:filetime>
  </property>
</Properties>
</file>