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2D52E" w14:textId="5D770547" w:rsidR="00225849" w:rsidRPr="00464CE7" w:rsidRDefault="00225849" w:rsidP="00225849">
      <w:pPr>
        <w:keepNext/>
        <w:outlineLvl w:val="0"/>
        <w:rPr>
          <w:rFonts w:asciiTheme="minorHAnsi" w:hAnsiTheme="minorHAnsi" w:cstheme="minorHAnsi"/>
          <w:snapToGrid w:val="0"/>
          <w:color w:val="0B2265"/>
          <w:sz w:val="44"/>
        </w:rPr>
      </w:pPr>
      <w:r>
        <w:rPr>
          <w:rFonts w:asciiTheme="minorHAnsi" w:hAnsiTheme="minorHAnsi"/>
          <w:snapToGrid w:val="0"/>
          <w:color w:val="0B2265"/>
          <w:sz w:val="44"/>
        </w:rPr>
        <w:t>Presse</w:t>
      </w:r>
      <w:r w:rsidR="00DA70AE">
        <w:rPr>
          <w:rFonts w:asciiTheme="minorHAnsi" w:hAnsiTheme="minorHAnsi"/>
          <w:snapToGrid w:val="0"/>
          <w:color w:val="0B2265"/>
          <w:sz w:val="44"/>
        </w:rPr>
        <w:t>information</w:t>
      </w:r>
    </w:p>
    <w:p w14:paraId="33DADBC4" w14:textId="77777777" w:rsidR="00D41E51" w:rsidRPr="00767A06" w:rsidRDefault="00D41E51" w:rsidP="00D41E51">
      <w:pPr>
        <w:rPr>
          <w:rFonts w:asciiTheme="minorHAnsi" w:hAnsiTheme="minorHAnsi" w:cstheme="minorHAnsi"/>
          <w:szCs w:val="24"/>
          <w:lang w:eastAsia="en-US"/>
        </w:rPr>
      </w:pPr>
    </w:p>
    <w:p w14:paraId="55F8648E" w14:textId="77777777" w:rsidR="00225849" w:rsidRPr="00767A06" w:rsidRDefault="00225849" w:rsidP="00225849">
      <w:pPr>
        <w:rPr>
          <w:rFonts w:asciiTheme="minorHAnsi" w:hAnsiTheme="minorHAnsi" w:cstheme="minorHAnsi"/>
          <w:szCs w:val="24"/>
          <w:lang w:eastAsia="en-US"/>
        </w:rPr>
      </w:pPr>
    </w:p>
    <w:p w14:paraId="353684A3" w14:textId="77777777" w:rsidR="00225849" w:rsidRPr="00225849" w:rsidRDefault="00C03CE4" w:rsidP="00225849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/>
          <w:szCs w:val="24"/>
        </w:rPr>
        <w:t>29. August 2016</w:t>
      </w:r>
    </w:p>
    <w:p w14:paraId="078B2E05" w14:textId="04D65AB0" w:rsidR="00225849" w:rsidRPr="00225849" w:rsidRDefault="00225849" w:rsidP="00225849">
      <w:pPr>
        <w:rPr>
          <w:rFonts w:asciiTheme="minorHAnsi" w:hAnsiTheme="minorHAnsi" w:cstheme="minorHAnsi"/>
          <w:szCs w:val="24"/>
          <w:lang w:eastAsia="en-US"/>
        </w:rPr>
      </w:pPr>
    </w:p>
    <w:p w14:paraId="1BC7546F" w14:textId="0F8012F8" w:rsidR="003E5318" w:rsidRDefault="003E5318" w:rsidP="00C03CE4">
      <w:pPr>
        <w:pStyle w:val="Listenabsatz"/>
        <w:ind w:left="0"/>
        <w:rPr>
          <w:b/>
          <w:bCs/>
          <w:sz w:val="28"/>
          <w:szCs w:val="28"/>
        </w:rPr>
      </w:pPr>
      <w:r w:rsidRPr="00DC44A3">
        <w:rPr>
          <w:b/>
          <w:bCs/>
          <w:sz w:val="28"/>
          <w:szCs w:val="28"/>
        </w:rPr>
        <w:t xml:space="preserve">Philips </w:t>
      </w:r>
      <w:proofErr w:type="spellStart"/>
      <w:r w:rsidRPr="00DC44A3">
        <w:rPr>
          <w:b/>
          <w:bCs/>
          <w:sz w:val="28"/>
          <w:szCs w:val="28"/>
        </w:rPr>
        <w:t>Hue</w:t>
      </w:r>
      <w:proofErr w:type="spellEnd"/>
      <w:r w:rsidR="00DC44A3">
        <w:rPr>
          <w:b/>
          <w:bCs/>
          <w:sz w:val="28"/>
          <w:szCs w:val="28"/>
        </w:rPr>
        <w:t xml:space="preserve"> </w:t>
      </w:r>
      <w:r w:rsidRPr="00DC44A3">
        <w:rPr>
          <w:b/>
          <w:bCs/>
          <w:sz w:val="28"/>
          <w:szCs w:val="28"/>
        </w:rPr>
        <w:t>Bewegungsmelder lässt die Beleuchtung schnell, intelligent und personalisiert auf bloße Präsenz reagieren</w:t>
      </w:r>
    </w:p>
    <w:p w14:paraId="7167CBD8" w14:textId="77777777" w:rsidR="00DC44A3" w:rsidRPr="00DC44A3" w:rsidRDefault="00DC44A3" w:rsidP="00C03CE4">
      <w:pPr>
        <w:pStyle w:val="Listenabsatz"/>
        <w:ind w:left="0"/>
        <w:rPr>
          <w:bCs/>
          <w:sz w:val="24"/>
          <w:szCs w:val="24"/>
        </w:rPr>
      </w:pPr>
    </w:p>
    <w:p w14:paraId="336DCC1E" w14:textId="061BE122" w:rsidR="006B48C7" w:rsidRPr="00814EA0" w:rsidRDefault="003E5318" w:rsidP="00814EA0">
      <w:pPr>
        <w:pStyle w:val="Listenabsatz"/>
        <w:numPr>
          <w:ilvl w:val="0"/>
          <w:numId w:val="4"/>
        </w:numPr>
        <w:ind w:left="360"/>
        <w:rPr>
          <w:rFonts w:asciiTheme="minorHAnsi" w:hAnsiTheme="minorHAnsi"/>
          <w:i/>
          <w:szCs w:val="24"/>
        </w:rPr>
      </w:pPr>
      <w:r w:rsidRPr="00814EA0">
        <w:rPr>
          <w:rFonts w:asciiTheme="minorHAnsi" w:hAnsiTheme="minorHAnsi"/>
          <w:i/>
          <w:szCs w:val="24"/>
        </w:rPr>
        <w:t>M</w:t>
      </w:r>
      <w:r w:rsidR="00B50EFE" w:rsidRPr="00814EA0">
        <w:rPr>
          <w:rFonts w:asciiTheme="minorHAnsi" w:hAnsiTheme="minorHAnsi"/>
          <w:i/>
          <w:szCs w:val="24"/>
        </w:rPr>
        <w:t xml:space="preserve">ehr Komfort und Sicherheit </w:t>
      </w:r>
      <w:r w:rsidRPr="00814EA0">
        <w:rPr>
          <w:rFonts w:asciiTheme="minorHAnsi" w:hAnsiTheme="minorHAnsi"/>
          <w:i/>
          <w:szCs w:val="24"/>
        </w:rPr>
        <w:t>für Zuhaus</w:t>
      </w:r>
      <w:r w:rsidR="002C2ECF" w:rsidRPr="00814EA0">
        <w:rPr>
          <w:rFonts w:asciiTheme="minorHAnsi" w:hAnsiTheme="minorHAnsi"/>
          <w:i/>
          <w:szCs w:val="24"/>
        </w:rPr>
        <w:t>e</w:t>
      </w:r>
    </w:p>
    <w:p w14:paraId="54F962F0" w14:textId="574948AC" w:rsidR="00CF3B54" w:rsidRPr="00814EA0" w:rsidRDefault="006B48C7" w:rsidP="00814EA0">
      <w:pPr>
        <w:pStyle w:val="Listenabsatz"/>
        <w:numPr>
          <w:ilvl w:val="0"/>
          <w:numId w:val="4"/>
        </w:numPr>
        <w:ind w:left="360"/>
        <w:rPr>
          <w:rFonts w:asciiTheme="minorHAnsi" w:hAnsiTheme="minorHAnsi"/>
          <w:i/>
          <w:szCs w:val="24"/>
        </w:rPr>
      </w:pPr>
      <w:r w:rsidRPr="00814EA0">
        <w:rPr>
          <w:rFonts w:asciiTheme="minorHAnsi" w:hAnsiTheme="minorHAnsi"/>
          <w:i/>
          <w:szCs w:val="24"/>
        </w:rPr>
        <w:t>N</w:t>
      </w:r>
      <w:r w:rsidR="003E5318" w:rsidRPr="00814EA0">
        <w:rPr>
          <w:rFonts w:asciiTheme="minorHAnsi" w:hAnsiTheme="minorHAnsi"/>
          <w:i/>
          <w:szCs w:val="24"/>
        </w:rPr>
        <w:t xml:space="preserve">utzerfreundliche </w:t>
      </w:r>
      <w:r w:rsidR="00F4559C" w:rsidRPr="00814EA0">
        <w:rPr>
          <w:rFonts w:asciiTheme="minorHAnsi" w:hAnsiTheme="minorHAnsi"/>
          <w:i/>
          <w:szCs w:val="24"/>
        </w:rPr>
        <w:t xml:space="preserve">Automatisierung </w:t>
      </w:r>
      <w:r w:rsidRPr="00814EA0">
        <w:rPr>
          <w:rFonts w:asciiTheme="minorHAnsi" w:hAnsiTheme="minorHAnsi"/>
          <w:i/>
          <w:szCs w:val="24"/>
        </w:rPr>
        <w:t xml:space="preserve">durch </w:t>
      </w:r>
      <w:r w:rsidR="003E5318" w:rsidRPr="00814EA0">
        <w:rPr>
          <w:rFonts w:asciiTheme="minorHAnsi" w:hAnsiTheme="minorHAnsi"/>
          <w:i/>
          <w:szCs w:val="24"/>
        </w:rPr>
        <w:t xml:space="preserve">bis zu 12 Sensoren </w:t>
      </w:r>
      <w:r w:rsidR="002C2ECF" w:rsidRPr="00814EA0">
        <w:rPr>
          <w:rFonts w:asciiTheme="minorHAnsi" w:hAnsiTheme="minorHAnsi"/>
          <w:i/>
          <w:szCs w:val="24"/>
        </w:rPr>
        <w:t xml:space="preserve">für </w:t>
      </w:r>
      <w:r w:rsidR="00954A72" w:rsidRPr="00814EA0">
        <w:rPr>
          <w:rFonts w:asciiTheme="minorHAnsi" w:hAnsiTheme="minorHAnsi"/>
          <w:i/>
          <w:szCs w:val="24"/>
        </w:rPr>
        <w:t xml:space="preserve">bis zu 50 </w:t>
      </w:r>
      <w:r w:rsidR="00F4559C" w:rsidRPr="00814EA0">
        <w:rPr>
          <w:rFonts w:asciiTheme="minorHAnsi" w:hAnsiTheme="minorHAnsi"/>
          <w:i/>
          <w:szCs w:val="24"/>
        </w:rPr>
        <w:t xml:space="preserve">Lichtquellen </w:t>
      </w:r>
      <w:r w:rsidR="003E5318" w:rsidRPr="00814EA0">
        <w:rPr>
          <w:rFonts w:asciiTheme="minorHAnsi" w:hAnsiTheme="minorHAnsi"/>
          <w:i/>
          <w:szCs w:val="24"/>
        </w:rPr>
        <w:t xml:space="preserve">im </w:t>
      </w:r>
      <w:r w:rsidR="00954A72" w:rsidRPr="00814EA0">
        <w:rPr>
          <w:rFonts w:asciiTheme="minorHAnsi" w:hAnsiTheme="minorHAnsi"/>
          <w:i/>
          <w:szCs w:val="24"/>
        </w:rPr>
        <w:t xml:space="preserve">gesamten </w:t>
      </w:r>
      <w:r w:rsidR="003E5318" w:rsidRPr="00814EA0">
        <w:rPr>
          <w:rFonts w:asciiTheme="minorHAnsi" w:hAnsiTheme="minorHAnsi"/>
          <w:i/>
          <w:szCs w:val="24"/>
        </w:rPr>
        <w:t>Haus</w:t>
      </w:r>
    </w:p>
    <w:p w14:paraId="6E5547E3" w14:textId="3175E03A" w:rsidR="00C03CE4" w:rsidRPr="00814EA0" w:rsidRDefault="00954A72" w:rsidP="00814EA0">
      <w:pPr>
        <w:pStyle w:val="Listenabsatz"/>
        <w:numPr>
          <w:ilvl w:val="0"/>
          <w:numId w:val="4"/>
        </w:numPr>
        <w:ind w:left="360"/>
        <w:rPr>
          <w:rFonts w:asciiTheme="minorHAnsi" w:hAnsiTheme="minorHAnsi"/>
          <w:i/>
          <w:szCs w:val="24"/>
        </w:rPr>
      </w:pPr>
      <w:r w:rsidRPr="00814EA0">
        <w:rPr>
          <w:rFonts w:asciiTheme="minorHAnsi" w:hAnsiTheme="minorHAnsi"/>
          <w:i/>
          <w:szCs w:val="24"/>
        </w:rPr>
        <w:t>Intelligent p</w:t>
      </w:r>
      <w:r w:rsidR="00CF3B54" w:rsidRPr="00814EA0">
        <w:rPr>
          <w:rFonts w:asciiTheme="minorHAnsi" w:hAnsiTheme="minorHAnsi"/>
          <w:i/>
          <w:szCs w:val="24"/>
        </w:rPr>
        <w:t xml:space="preserve">ersonalisierbare Einstellungen </w:t>
      </w:r>
      <w:r w:rsidRPr="00814EA0">
        <w:rPr>
          <w:rFonts w:asciiTheme="minorHAnsi" w:hAnsiTheme="minorHAnsi"/>
          <w:i/>
          <w:szCs w:val="24"/>
        </w:rPr>
        <w:t xml:space="preserve">für </w:t>
      </w:r>
      <w:r w:rsidR="002C2ECF" w:rsidRPr="00814EA0">
        <w:rPr>
          <w:rFonts w:asciiTheme="minorHAnsi" w:hAnsiTheme="minorHAnsi"/>
          <w:i/>
          <w:szCs w:val="24"/>
        </w:rPr>
        <w:t xml:space="preserve">z.B. </w:t>
      </w:r>
      <w:r w:rsidRPr="00814EA0">
        <w:rPr>
          <w:rFonts w:asciiTheme="minorHAnsi" w:hAnsiTheme="minorHAnsi"/>
          <w:i/>
          <w:szCs w:val="24"/>
        </w:rPr>
        <w:t xml:space="preserve">reduziertes Licht in der Nacht, helles Licht zum Feierabend und </w:t>
      </w:r>
      <w:r w:rsidR="002C2ECF" w:rsidRPr="00814EA0">
        <w:rPr>
          <w:rFonts w:asciiTheme="minorHAnsi" w:hAnsiTheme="minorHAnsi"/>
          <w:i/>
          <w:szCs w:val="24"/>
        </w:rPr>
        <w:t xml:space="preserve">beliebig gestaltbare </w:t>
      </w:r>
      <w:r w:rsidRPr="00814EA0">
        <w:rPr>
          <w:rFonts w:asciiTheme="minorHAnsi" w:hAnsiTheme="minorHAnsi"/>
          <w:i/>
          <w:szCs w:val="24"/>
        </w:rPr>
        <w:t>Lichts</w:t>
      </w:r>
      <w:r w:rsidR="00F4559C" w:rsidRPr="00814EA0">
        <w:rPr>
          <w:rFonts w:asciiTheme="minorHAnsi" w:hAnsiTheme="minorHAnsi"/>
          <w:i/>
          <w:szCs w:val="24"/>
        </w:rPr>
        <w:t>timmungen in unterschiedlichen Räumen</w:t>
      </w:r>
    </w:p>
    <w:p w14:paraId="17AF42F9" w14:textId="77777777" w:rsidR="009D0C0B" w:rsidRPr="00DC44A3" w:rsidRDefault="009D0C0B" w:rsidP="00814EA0">
      <w:pPr>
        <w:rPr>
          <w:rFonts w:asciiTheme="minorHAnsi" w:hAnsiTheme="minorHAnsi"/>
          <w:szCs w:val="24"/>
        </w:rPr>
      </w:pPr>
    </w:p>
    <w:p w14:paraId="7C28A2D0" w14:textId="4EC178B6" w:rsidR="002C2ECF" w:rsidRPr="00814EA0" w:rsidRDefault="002C2ECF" w:rsidP="002C2ECF">
      <w:r w:rsidRPr="00814EA0">
        <w:rPr>
          <w:b/>
          <w:bCs/>
        </w:rPr>
        <w:t>Berlin / Hamburg –</w:t>
      </w:r>
      <w:r w:rsidRPr="00814EA0">
        <w:t xml:space="preserve"> </w:t>
      </w:r>
      <w:r w:rsidRPr="00814EA0">
        <w:rPr>
          <w:noProof/>
        </w:rPr>
        <w:drawing>
          <wp:anchor distT="0" distB="0" distL="114300" distR="114300" simplePos="0" relativeHeight="251669504" behindDoc="0" locked="0" layoutInCell="1" allowOverlap="1" wp14:anchorId="27C659D7" wp14:editId="6E644D12">
            <wp:simplePos x="0" y="0"/>
            <wp:positionH relativeFrom="margin">
              <wp:posOffset>4062095</wp:posOffset>
            </wp:positionH>
            <wp:positionV relativeFrom="paragraph">
              <wp:posOffset>375920</wp:posOffset>
            </wp:positionV>
            <wp:extent cx="1295400" cy="1168400"/>
            <wp:effectExtent l="0" t="0" r="0" b="0"/>
            <wp:wrapSquare wrapText="bothSides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EA0">
        <w:t xml:space="preserve">Eine Beleuchtung, die mitdenkt und ihre Besitzer </w:t>
      </w:r>
      <w:r w:rsidR="009D0C0B" w:rsidRPr="00814EA0">
        <w:t xml:space="preserve">sowie deren Gäste </w:t>
      </w:r>
      <w:r w:rsidRPr="00814EA0">
        <w:t xml:space="preserve">zu jeder Tages- und Nachtzeit mit optimalen Lichtverhältnissen durch das Haus begleitet: Philips </w:t>
      </w:r>
      <w:proofErr w:type="spellStart"/>
      <w:r w:rsidRPr="00814EA0">
        <w:t>Lighting</w:t>
      </w:r>
      <w:proofErr w:type="spellEnd"/>
      <w:r w:rsidRPr="00814EA0">
        <w:t xml:space="preserve"> präsentiert auf der IFA 2016 einen innovativen Sensor für </w:t>
      </w:r>
      <w:r w:rsidR="009D0C0B" w:rsidRPr="00814EA0">
        <w:t>sein</w:t>
      </w:r>
      <w:r w:rsidRPr="00814EA0">
        <w:t xml:space="preserve"> Lichtsystem Philips </w:t>
      </w:r>
      <w:proofErr w:type="spellStart"/>
      <w:r w:rsidRPr="00814EA0">
        <w:t>Hue</w:t>
      </w:r>
      <w:proofErr w:type="spellEnd"/>
      <w:r w:rsidRPr="00814EA0">
        <w:t xml:space="preserve">. </w:t>
      </w:r>
      <w:r w:rsidR="006B48C7" w:rsidRPr="00814EA0">
        <w:t xml:space="preserve">Der Philips </w:t>
      </w:r>
      <w:proofErr w:type="spellStart"/>
      <w:r w:rsidR="006B48C7" w:rsidRPr="00814EA0">
        <w:t>Hue</w:t>
      </w:r>
      <w:proofErr w:type="spellEnd"/>
      <w:r w:rsidR="00DC44A3">
        <w:t xml:space="preserve"> </w:t>
      </w:r>
      <w:r w:rsidR="006B48C7" w:rsidRPr="00814EA0">
        <w:t xml:space="preserve">Bewegungsmelder bietet ebenso intuitive wie vielseitige Möglichkeiten für individuell automatisierte Lichtstimmungen im gesamten Haus oder in beliebigen Räumen. </w:t>
      </w:r>
      <w:r w:rsidR="009D0C0B" w:rsidRPr="00814EA0">
        <w:t xml:space="preserve">Er </w:t>
      </w:r>
      <w:r w:rsidRPr="00814EA0">
        <w:t>reagiert extrem schnell</w:t>
      </w:r>
      <w:r w:rsidR="009D0C0B" w:rsidRPr="00814EA0">
        <w:t xml:space="preserve"> und</w:t>
      </w:r>
      <w:r w:rsidRPr="00814EA0">
        <w:t xml:space="preserve"> lässt sich einfach in Betrieb nehmen</w:t>
      </w:r>
      <w:r w:rsidR="009D0C0B" w:rsidRPr="00814EA0">
        <w:t xml:space="preserve">. </w:t>
      </w:r>
      <w:r w:rsidRPr="00814EA0">
        <w:t xml:space="preserve">Ab </w:t>
      </w:r>
      <w:r w:rsidR="00BF4A41">
        <w:t xml:space="preserve">Ende </w:t>
      </w:r>
      <w:r w:rsidRPr="00814EA0">
        <w:t>Oktober 20</w:t>
      </w:r>
      <w:bookmarkStart w:id="0" w:name="_GoBack"/>
      <w:bookmarkEnd w:id="0"/>
      <w:r w:rsidRPr="00814EA0">
        <w:t xml:space="preserve">16 </w:t>
      </w:r>
      <w:r w:rsidR="00B34C9D">
        <w:t>soll</w:t>
      </w:r>
      <w:r w:rsidRPr="00814EA0">
        <w:t xml:space="preserve"> die IFA-Neuheit des Marktführers in den Handel</w:t>
      </w:r>
      <w:r w:rsidR="00B34C9D">
        <w:t xml:space="preserve"> kommen</w:t>
      </w:r>
      <w:r w:rsidRPr="00814EA0">
        <w:t>. Die unverbindliche Preisempfehlung liegt bei 39,9</w:t>
      </w:r>
      <w:r w:rsidR="0056461F">
        <w:t>5</w:t>
      </w:r>
      <w:r w:rsidRPr="00814EA0">
        <w:t xml:space="preserve"> Euro.</w:t>
      </w:r>
    </w:p>
    <w:p w14:paraId="3E1664DF" w14:textId="3D574039" w:rsidR="002C2ECF" w:rsidRPr="00814EA0" w:rsidRDefault="002C2ECF" w:rsidP="00C03CE4"/>
    <w:p w14:paraId="17D4B4AD" w14:textId="545B98D5" w:rsidR="00B6020A" w:rsidRPr="00814EA0" w:rsidRDefault="003E3504" w:rsidP="003E3504">
      <w:r w:rsidRPr="00814EA0">
        <w:t xml:space="preserve">Die Inbetriebnahme </w:t>
      </w:r>
      <w:r w:rsidR="003C5F40" w:rsidRPr="00814EA0">
        <w:t xml:space="preserve">des kompakten Geräts gelingt </w:t>
      </w:r>
      <w:r w:rsidRPr="00814EA0">
        <w:t xml:space="preserve">kinderleicht. Der Philips </w:t>
      </w:r>
      <w:proofErr w:type="spellStart"/>
      <w:r w:rsidRPr="00814EA0">
        <w:t>Hue</w:t>
      </w:r>
      <w:proofErr w:type="spellEnd"/>
      <w:r w:rsidRPr="00814EA0">
        <w:t xml:space="preserve"> Bewegungs</w:t>
      </w:r>
      <w:r w:rsidR="00B13AFF" w:rsidRPr="00814EA0">
        <w:t>melder</w:t>
      </w:r>
      <w:r w:rsidRPr="00814EA0">
        <w:t xml:space="preserve"> funktioniert drahtlos und batteriebetrieben</w:t>
      </w:r>
      <w:r w:rsidR="00C40085" w:rsidRPr="00814EA0">
        <w:t xml:space="preserve"> (2-3 Jahre bis zum Batteriewechsel)</w:t>
      </w:r>
      <w:r w:rsidR="00B42021" w:rsidRPr="00814EA0">
        <w:t>. E</w:t>
      </w:r>
      <w:r w:rsidR="002732DB" w:rsidRPr="00814EA0">
        <w:t>r lässt sich anschrauben, ankleben</w:t>
      </w:r>
      <w:r w:rsidR="00B6020A" w:rsidRPr="00814EA0">
        <w:t xml:space="preserve"> oder</w:t>
      </w:r>
      <w:r w:rsidR="002732DB" w:rsidRPr="00814EA0">
        <w:t xml:space="preserve"> magnetisch anbringe</w:t>
      </w:r>
      <w:r w:rsidR="003C5F40" w:rsidRPr="00814EA0">
        <w:t>n</w:t>
      </w:r>
      <w:r w:rsidR="00B13AFF" w:rsidRPr="00814EA0">
        <w:t xml:space="preserve">. Bei allen drei Varianten bleibt er horizontal </w:t>
      </w:r>
      <w:r w:rsidR="009D0C0B" w:rsidRPr="00814EA0">
        <w:t xml:space="preserve">wie </w:t>
      </w:r>
      <w:r w:rsidR="00B13AFF" w:rsidRPr="00814EA0">
        <w:t xml:space="preserve">vertikal </w:t>
      </w:r>
      <w:r w:rsidR="002732DB" w:rsidRPr="00814EA0">
        <w:t xml:space="preserve">um </w:t>
      </w:r>
      <w:r w:rsidR="009D0C0B" w:rsidRPr="00814EA0">
        <w:t xml:space="preserve">flexible </w:t>
      </w:r>
      <w:r w:rsidR="002732DB" w:rsidRPr="00814EA0">
        <w:t xml:space="preserve">60 Grad </w:t>
      </w:r>
      <w:r w:rsidR="00B13AFF" w:rsidRPr="00814EA0">
        <w:t>ausrichtbar</w:t>
      </w:r>
      <w:r w:rsidR="002732DB" w:rsidRPr="00814EA0">
        <w:t xml:space="preserve">. </w:t>
      </w:r>
      <w:r w:rsidR="00EA53E5" w:rsidRPr="00814EA0">
        <w:t>Er ist</w:t>
      </w:r>
      <w:r w:rsidRPr="00814EA0">
        <w:t xml:space="preserve"> direkt mit der </w:t>
      </w:r>
      <w:proofErr w:type="spellStart"/>
      <w:r w:rsidRPr="00814EA0">
        <w:t>Hue</w:t>
      </w:r>
      <w:proofErr w:type="spellEnd"/>
      <w:r w:rsidR="00DC44A3">
        <w:t>-</w:t>
      </w:r>
      <w:r w:rsidRPr="00814EA0">
        <w:t>App verbunden</w:t>
      </w:r>
      <w:r w:rsidR="00AD3B5A" w:rsidRPr="00814EA0">
        <w:t xml:space="preserve"> und</w:t>
      </w:r>
      <w:r w:rsidR="00EA53E5" w:rsidRPr="00814EA0">
        <w:t xml:space="preserve"> nahtlos </w:t>
      </w:r>
      <w:r w:rsidR="00EA53E5" w:rsidRPr="00726D27">
        <w:t>in das Beleuchtungssystem integriert</w:t>
      </w:r>
      <w:r w:rsidR="004878A9" w:rsidRPr="00726D27">
        <w:t>. Entsprechend nutzerfreundlich</w:t>
      </w:r>
      <w:r w:rsidR="00B6020A" w:rsidRPr="00726D27">
        <w:t xml:space="preserve">, </w:t>
      </w:r>
      <w:r w:rsidR="004878A9" w:rsidRPr="00726D27">
        <w:t xml:space="preserve">vielseitig </w:t>
      </w:r>
      <w:r w:rsidR="00B6020A" w:rsidRPr="00726D27">
        <w:t>und intelligent lassen sich bis zu 12 Bewegungssensoren mit der Beleuchtung vernetzen.</w:t>
      </w:r>
      <w:r w:rsidR="00B6020A" w:rsidRPr="00814EA0">
        <w:t xml:space="preserve"> </w:t>
      </w:r>
    </w:p>
    <w:p w14:paraId="4DEA163B" w14:textId="77777777" w:rsidR="00C03CE4" w:rsidRPr="00814EA0" w:rsidRDefault="00C03CE4" w:rsidP="00C03CE4"/>
    <w:p w14:paraId="49296AE7" w14:textId="4F556C84" w:rsidR="00316008" w:rsidRPr="00814EA0" w:rsidRDefault="00316008" w:rsidP="00316008">
      <w:pPr>
        <w:tabs>
          <w:tab w:val="left" w:pos="1575"/>
        </w:tabs>
      </w:pPr>
      <w:r w:rsidRPr="00814EA0"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0AB9636F" wp14:editId="50DBC050">
            <wp:simplePos x="0" y="0"/>
            <wp:positionH relativeFrom="margin">
              <wp:posOffset>3465830</wp:posOffset>
            </wp:positionH>
            <wp:positionV relativeFrom="paragraph">
              <wp:posOffset>53340</wp:posOffset>
            </wp:positionV>
            <wp:extent cx="1971040" cy="1301750"/>
            <wp:effectExtent l="0" t="0" r="0" b="0"/>
            <wp:wrapTight wrapText="bothSides">
              <wp:wrapPolygon edited="0">
                <wp:start x="0" y="0"/>
                <wp:lineTo x="0" y="21179"/>
                <wp:lineTo x="21294" y="21179"/>
                <wp:lineTo x="21294" y="0"/>
                <wp:lineTo x="0" y="0"/>
              </wp:wrapPolygon>
            </wp:wrapTight>
            <wp:docPr id="8" name="Picture 5" descr="M:\Clients\Philips\Global\2016\LIGHTING\HUE\Motion Sensor\Images\HMS_7A_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Clients\Philips\Global\2016\LIGHTING\HUE\Motion Sensor\Images\HMS_7A_0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4EA0">
        <w:t>„</w:t>
      </w:r>
      <w:r w:rsidR="001F6803">
        <w:t xml:space="preserve">Als berührungslose Steuerung sorgt der Philips </w:t>
      </w:r>
      <w:proofErr w:type="spellStart"/>
      <w:r w:rsidR="001F6803">
        <w:t>Hue</w:t>
      </w:r>
      <w:proofErr w:type="spellEnd"/>
      <w:r w:rsidR="001F6803">
        <w:t xml:space="preserve"> Bewegungsmelder für Entspannung und Sicherheit. Mit ihm führt die Beleuchtung nachts mit eine</w:t>
      </w:r>
      <w:r w:rsidR="00DC44A3">
        <w:t>m</w:t>
      </w:r>
      <w:r w:rsidR="001F6803">
        <w:t xml:space="preserve"> angenehm voreingestellten und beliebig anpassbaren Lichtniveau sicher durchs Haus. Und niemand muss seine Kinder mehr daran erinnern, beim Verlassen eines Zimmers das Licht auszuschalten</w:t>
      </w:r>
      <w:r w:rsidRPr="00814EA0">
        <w:t xml:space="preserve">. </w:t>
      </w:r>
      <w:r w:rsidR="006B48C7" w:rsidRPr="00814EA0">
        <w:t xml:space="preserve">Der Sensor </w:t>
      </w:r>
      <w:r w:rsidRPr="00814EA0">
        <w:t xml:space="preserve">erkennt zuverlässig wenn </w:t>
      </w:r>
      <w:r w:rsidR="006B48C7" w:rsidRPr="00814EA0">
        <w:t xml:space="preserve">man den </w:t>
      </w:r>
      <w:r w:rsidRPr="00814EA0">
        <w:t xml:space="preserve">Raum </w:t>
      </w:r>
      <w:r w:rsidR="006B48C7" w:rsidRPr="00814EA0">
        <w:t xml:space="preserve">verlässt und </w:t>
      </w:r>
      <w:r w:rsidRPr="00814EA0">
        <w:t xml:space="preserve">kann </w:t>
      </w:r>
      <w:r w:rsidR="006B48C7" w:rsidRPr="00814EA0">
        <w:t xml:space="preserve">dann </w:t>
      </w:r>
      <w:r w:rsidRPr="00814EA0">
        <w:t>die Beleuchtung ausschalten</w:t>
      </w:r>
      <w:r w:rsidR="003C5F40" w:rsidRPr="00814EA0">
        <w:t xml:space="preserve">, um </w:t>
      </w:r>
      <w:r w:rsidRPr="00814EA0">
        <w:t>z</w:t>
      </w:r>
      <w:r w:rsidR="003C5F40" w:rsidRPr="00814EA0">
        <w:t>usätzlich</w:t>
      </w:r>
      <w:r w:rsidRPr="00814EA0">
        <w:t xml:space="preserve"> Energie ein</w:t>
      </w:r>
      <w:r w:rsidR="006B48C7" w:rsidRPr="00814EA0">
        <w:t>zu</w:t>
      </w:r>
      <w:r w:rsidRPr="00814EA0">
        <w:t xml:space="preserve">sparen“, erläutert Susanne Behrens, Commercial </w:t>
      </w:r>
      <w:proofErr w:type="spellStart"/>
      <w:r w:rsidRPr="00814EA0">
        <w:t>Director</w:t>
      </w:r>
      <w:proofErr w:type="spellEnd"/>
      <w:r w:rsidRPr="00814EA0">
        <w:t xml:space="preserve"> Consumer </w:t>
      </w:r>
      <w:proofErr w:type="spellStart"/>
      <w:r w:rsidRPr="00814EA0">
        <w:t>Lighting</w:t>
      </w:r>
      <w:proofErr w:type="spellEnd"/>
      <w:r w:rsidRPr="00814EA0" w:rsidDel="000256D5">
        <w:t xml:space="preserve"> </w:t>
      </w:r>
      <w:r w:rsidRPr="00814EA0">
        <w:t xml:space="preserve">bei Philips </w:t>
      </w:r>
      <w:proofErr w:type="spellStart"/>
      <w:r w:rsidRPr="00814EA0">
        <w:t>Lighting</w:t>
      </w:r>
      <w:proofErr w:type="spellEnd"/>
      <w:r w:rsidRPr="00814EA0">
        <w:t xml:space="preserve"> in Deutschland, Österreich und der Schweiz.</w:t>
      </w:r>
    </w:p>
    <w:p w14:paraId="12144954" w14:textId="0356B2B9" w:rsidR="00316008" w:rsidRPr="00814EA0" w:rsidRDefault="00316008" w:rsidP="00316008">
      <w:pPr>
        <w:tabs>
          <w:tab w:val="left" w:pos="2655"/>
        </w:tabs>
        <w:rPr>
          <w:b/>
        </w:rPr>
      </w:pPr>
      <w:r w:rsidRPr="00814EA0">
        <w:rPr>
          <w:b/>
        </w:rPr>
        <w:lastRenderedPageBreak/>
        <w:t>Intelligente</w:t>
      </w:r>
      <w:r w:rsidR="005D0584" w:rsidRPr="00814EA0">
        <w:rPr>
          <w:b/>
        </w:rPr>
        <w:t xml:space="preserve"> Einstellungen </w:t>
      </w:r>
      <w:r w:rsidRPr="00814EA0">
        <w:rPr>
          <w:b/>
        </w:rPr>
        <w:t>für eine angenehme Beleuchtung zu jeder Tageszeit</w:t>
      </w:r>
    </w:p>
    <w:p w14:paraId="53FC534B" w14:textId="77777777" w:rsidR="00316008" w:rsidRPr="00814EA0" w:rsidRDefault="00316008" w:rsidP="00316008">
      <w:pPr>
        <w:tabs>
          <w:tab w:val="left" w:pos="2655"/>
        </w:tabs>
      </w:pPr>
    </w:p>
    <w:p w14:paraId="2C1F762A" w14:textId="3EBEEF24" w:rsidR="00C43320" w:rsidRPr="00814EA0" w:rsidRDefault="00316008" w:rsidP="00814EA0">
      <w:pPr>
        <w:tabs>
          <w:tab w:val="left" w:pos="2655"/>
        </w:tabs>
      </w:pPr>
      <w:r w:rsidRPr="00814EA0">
        <w:t xml:space="preserve">Der Philips </w:t>
      </w:r>
      <w:proofErr w:type="spellStart"/>
      <w:r w:rsidRPr="00814EA0">
        <w:t>Hue</w:t>
      </w:r>
      <w:proofErr w:type="spellEnd"/>
      <w:r w:rsidRPr="00814EA0">
        <w:t xml:space="preserve"> Bewegungsmelder verlagert die Steuerung der Beleuchtung von den Händen </w:t>
      </w:r>
      <w:r w:rsidR="008934C3">
        <w:t xml:space="preserve">in </w:t>
      </w:r>
      <w:r w:rsidRPr="00814EA0">
        <w:t>die Füße. Und er ist extrem schnell</w:t>
      </w:r>
      <w:r w:rsidR="00525599" w:rsidRPr="00814EA0">
        <w:t xml:space="preserve">. </w:t>
      </w:r>
      <w:r w:rsidRPr="00814EA0">
        <w:t>Bei einer Reaktionszeit von unter 0,5 Sekunden brauchen auch Gäste nicht mehr im Dunkeln nach Lichtschaltern tasten</w:t>
      </w:r>
      <w:r w:rsidR="001A47CE" w:rsidRPr="00814EA0">
        <w:t>, sondern finden sicher</w:t>
      </w:r>
      <w:r w:rsidRPr="00814EA0">
        <w:t xml:space="preserve"> und komfortabel durch die Räumlichkeiten. Besonders angenehm: </w:t>
      </w:r>
      <w:proofErr w:type="spellStart"/>
      <w:r w:rsidRPr="00814EA0">
        <w:t>Hue</w:t>
      </w:r>
      <w:proofErr w:type="spellEnd"/>
      <w:r w:rsidRPr="00814EA0">
        <w:t xml:space="preserve"> denkt mit und die Reaktionen der Beleuchtung lassen sich personalisieren. Beispielsweise mit einem sanften Licht nachts </w:t>
      </w:r>
      <w:r w:rsidR="001A47CE" w:rsidRPr="00814EA0">
        <w:t>sowie</w:t>
      </w:r>
      <w:r w:rsidRPr="00814EA0">
        <w:t xml:space="preserve"> individuell abgestimmten Lichtszenen am Tag. So wird mitten in der Nacht niemand grell geblendet und </w:t>
      </w:r>
      <w:r w:rsidR="001A47CE" w:rsidRPr="00814EA0">
        <w:t xml:space="preserve">nicht </w:t>
      </w:r>
      <w:r w:rsidRPr="00814EA0">
        <w:t>die ganze Familie</w:t>
      </w:r>
      <w:r w:rsidR="00161AD3" w:rsidRPr="00814EA0">
        <w:t xml:space="preserve"> aufgeweckt</w:t>
      </w:r>
      <w:r w:rsidRPr="00814EA0">
        <w:t xml:space="preserve">. </w:t>
      </w:r>
      <w:r w:rsidR="00C43320" w:rsidRPr="00814EA0">
        <w:t xml:space="preserve">In den Abendstunden wiederum, wenn man mit Einkaufstaschen nach Hause kommt, sorgt der Philips </w:t>
      </w:r>
      <w:proofErr w:type="spellStart"/>
      <w:r w:rsidR="00C43320" w:rsidRPr="00814EA0">
        <w:t>Hue</w:t>
      </w:r>
      <w:proofErr w:type="spellEnd"/>
      <w:r w:rsidR="00C43320" w:rsidRPr="00814EA0">
        <w:t xml:space="preserve"> Bewegungsmelder für helles Licht.</w:t>
      </w:r>
    </w:p>
    <w:p w14:paraId="04898E29" w14:textId="77777777" w:rsidR="00C43320" w:rsidRPr="00814EA0" w:rsidRDefault="00C43320" w:rsidP="00316008">
      <w:pPr>
        <w:tabs>
          <w:tab w:val="left" w:pos="2655"/>
        </w:tabs>
      </w:pPr>
    </w:p>
    <w:p w14:paraId="6D91BAD5" w14:textId="3DE90495" w:rsidR="00316008" w:rsidRPr="00814EA0" w:rsidRDefault="00316008" w:rsidP="00316008">
      <w:pPr>
        <w:tabs>
          <w:tab w:val="left" w:pos="2655"/>
        </w:tabs>
      </w:pPr>
      <w:r w:rsidRPr="00814EA0">
        <w:t xml:space="preserve">Auch tagsüber reagiert der Philips </w:t>
      </w:r>
      <w:proofErr w:type="spellStart"/>
      <w:r w:rsidRPr="00814EA0">
        <w:t>Hue</w:t>
      </w:r>
      <w:proofErr w:type="spellEnd"/>
      <w:r w:rsidRPr="00814EA0">
        <w:t xml:space="preserve"> Bewegungsmelder nur, wenn nicht genügend Tageslicht vorhanden ist. Dank eines integrierten Tageslichtsensors schaltet er die Beleuchtung nur bei Bedarf ein</w:t>
      </w:r>
      <w:r w:rsidR="008934C3">
        <w:t>, was zusätzlich Energie einspart</w:t>
      </w:r>
      <w:r w:rsidRPr="00814EA0">
        <w:t xml:space="preserve">. Auch lässt das System niemanden plötzlich im Dunklen stehen, bloß </w:t>
      </w:r>
      <w:r w:rsidR="0056461F">
        <w:t xml:space="preserve">weil </w:t>
      </w:r>
      <w:r w:rsidRPr="00814EA0">
        <w:t xml:space="preserve">sich vorübergehend </w:t>
      </w:r>
      <w:r w:rsidR="005D0584" w:rsidRPr="00814EA0">
        <w:t xml:space="preserve">nichts </w:t>
      </w:r>
      <w:r w:rsidRPr="00814EA0">
        <w:t xml:space="preserve">bewegt. Denn </w:t>
      </w:r>
      <w:r w:rsidR="005D0584" w:rsidRPr="00814EA0">
        <w:t xml:space="preserve">dann reduziert der </w:t>
      </w:r>
      <w:r w:rsidR="00B50EFE" w:rsidRPr="00814EA0">
        <w:t xml:space="preserve">Sensor </w:t>
      </w:r>
      <w:r w:rsidRPr="00814EA0">
        <w:t>das Licht zunächst nur um 50 Prozent</w:t>
      </w:r>
      <w:r w:rsidR="00525599" w:rsidRPr="00814EA0">
        <w:t xml:space="preserve"> und auch </w:t>
      </w:r>
      <w:r w:rsidRPr="00814EA0">
        <w:t xml:space="preserve">dies </w:t>
      </w:r>
      <w:r w:rsidR="00B50EFE" w:rsidRPr="00814EA0">
        <w:t xml:space="preserve">geschieht </w:t>
      </w:r>
      <w:r w:rsidRPr="00814EA0">
        <w:t>dimmend.</w:t>
      </w:r>
      <w:r w:rsidR="00B50EFE" w:rsidRPr="00814EA0">
        <w:t xml:space="preserve"> </w:t>
      </w:r>
      <w:r w:rsidR="001A47CE" w:rsidRPr="00814EA0">
        <w:t>Bei aller Intelligenz</w:t>
      </w:r>
      <w:r w:rsidRPr="00814EA0">
        <w:t xml:space="preserve"> behält der Nutzer stets die Kontrolle: </w:t>
      </w:r>
      <w:r w:rsidR="001A47CE" w:rsidRPr="00814EA0">
        <w:t>Er kann den Sensor einfach und schnell per App deaktivieren, wenn gerade viel</w:t>
      </w:r>
      <w:r w:rsidRPr="00814EA0">
        <w:t xml:space="preserve"> Besuch im Haus</w:t>
      </w:r>
      <w:r w:rsidR="001A47CE" w:rsidRPr="00814EA0">
        <w:t xml:space="preserve"> ist. Zudem überschreibt der Sensor nicht einfach </w:t>
      </w:r>
      <w:r w:rsidR="005D0584" w:rsidRPr="00814EA0">
        <w:t xml:space="preserve">die </w:t>
      </w:r>
      <w:r w:rsidRPr="00814EA0">
        <w:t>manuelle</w:t>
      </w:r>
      <w:r w:rsidR="005D0584" w:rsidRPr="00814EA0">
        <w:t>n</w:t>
      </w:r>
      <w:r w:rsidRPr="00814EA0">
        <w:t xml:space="preserve"> Einstellungen </w:t>
      </w:r>
      <w:r w:rsidR="005D0584" w:rsidRPr="00814EA0">
        <w:t>von Lichtsz</w:t>
      </w:r>
      <w:r w:rsidRPr="00814EA0">
        <w:t>ene</w:t>
      </w:r>
      <w:r w:rsidR="005D0584" w:rsidRPr="00814EA0">
        <w:t>n</w:t>
      </w:r>
      <w:r w:rsidRPr="00814EA0">
        <w:t>.</w:t>
      </w:r>
    </w:p>
    <w:p w14:paraId="51C3674A" w14:textId="77777777" w:rsidR="00C03CE4" w:rsidRPr="00814EA0" w:rsidRDefault="00C03CE4" w:rsidP="00C03CE4">
      <w:pPr>
        <w:tabs>
          <w:tab w:val="left" w:pos="2655"/>
        </w:tabs>
      </w:pPr>
    </w:p>
    <w:p w14:paraId="505E629D" w14:textId="40171DC0" w:rsidR="00C03CE4" w:rsidRPr="00814EA0" w:rsidRDefault="004E1366" w:rsidP="00C03CE4">
      <w:r w:rsidRPr="00814EA0">
        <w:t xml:space="preserve">Zu einer unverbindlichen Preisempfehlung von </w:t>
      </w:r>
      <w:r w:rsidR="00161AD3" w:rsidRPr="00814EA0">
        <w:t>39,9</w:t>
      </w:r>
      <w:r w:rsidR="0056461F">
        <w:t>5</w:t>
      </w:r>
      <w:r w:rsidR="00161AD3" w:rsidRPr="00814EA0">
        <w:t xml:space="preserve"> Euro </w:t>
      </w:r>
      <w:r w:rsidR="00BF4A41">
        <w:t>soll der</w:t>
      </w:r>
      <w:r w:rsidR="00525599" w:rsidRPr="00814EA0">
        <w:t xml:space="preserve"> </w:t>
      </w:r>
      <w:r w:rsidRPr="00814EA0">
        <w:t xml:space="preserve">Philips </w:t>
      </w:r>
      <w:proofErr w:type="spellStart"/>
      <w:r w:rsidRPr="00814EA0">
        <w:t>Hue</w:t>
      </w:r>
      <w:proofErr w:type="spellEnd"/>
      <w:r w:rsidRPr="00814EA0">
        <w:t xml:space="preserve"> Bewegungsmelder </w:t>
      </w:r>
      <w:r w:rsidR="00BF4A41">
        <w:t>ab Ende Oktober 2016 in den Handel in Deutschland, Österreich und der Schweiz kommen.</w:t>
      </w:r>
      <w:r w:rsidR="00D85BEB" w:rsidRPr="00814EA0">
        <w:t xml:space="preserve"> </w:t>
      </w:r>
    </w:p>
    <w:p w14:paraId="3D11B04E" w14:textId="77777777" w:rsidR="00BF4A41" w:rsidRPr="00814EA0" w:rsidRDefault="00BF4A41" w:rsidP="00C03CE4">
      <w:pPr>
        <w:rPr>
          <w:rFonts w:asciiTheme="minorHAnsi" w:hAnsiTheme="minorHAnsi" w:cstheme="minorHAnsi"/>
          <w:szCs w:val="24"/>
          <w:lang w:eastAsia="en-US"/>
        </w:rPr>
      </w:pPr>
    </w:p>
    <w:p w14:paraId="149560DF" w14:textId="0B82A450" w:rsidR="00322D66" w:rsidRDefault="00161AD3" w:rsidP="00C03CE4">
      <w:pPr>
        <w:rPr>
          <w:rFonts w:asciiTheme="minorHAnsi" w:hAnsiTheme="minorHAnsi" w:cstheme="minorHAnsi"/>
          <w:b/>
          <w:szCs w:val="24"/>
          <w:lang w:eastAsia="en-US"/>
        </w:rPr>
      </w:pPr>
      <w:r w:rsidRPr="00814EA0">
        <w:rPr>
          <w:rFonts w:asciiTheme="minorHAnsi" w:hAnsiTheme="minorHAnsi" w:cstheme="minorHAnsi"/>
          <w:b/>
          <w:szCs w:val="24"/>
          <w:lang w:eastAsia="en-US"/>
        </w:rPr>
        <w:t xml:space="preserve">Technische </w:t>
      </w:r>
      <w:r w:rsidRPr="00726D27">
        <w:rPr>
          <w:rFonts w:asciiTheme="minorHAnsi" w:hAnsiTheme="minorHAnsi" w:cstheme="minorHAnsi"/>
          <w:b/>
          <w:szCs w:val="24"/>
          <w:lang w:eastAsia="en-US"/>
        </w:rPr>
        <w:t>Daten:</w:t>
      </w:r>
    </w:p>
    <w:p w14:paraId="1227E093" w14:textId="77777777" w:rsidR="00DC44A3" w:rsidRPr="00767A06" w:rsidRDefault="00DC44A3" w:rsidP="00C03CE4">
      <w:pPr>
        <w:rPr>
          <w:rFonts w:asciiTheme="minorHAnsi" w:hAnsiTheme="minorHAnsi" w:cstheme="minorHAnsi"/>
          <w:szCs w:val="24"/>
          <w:lang w:eastAsia="en-US"/>
        </w:rPr>
      </w:pPr>
    </w:p>
    <w:p w14:paraId="0AB74636" w14:textId="4C3B2268" w:rsidR="00161AD3" w:rsidRPr="00726D27" w:rsidRDefault="00161AD3" w:rsidP="00814EA0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szCs w:val="24"/>
          <w:lang w:eastAsia="en-US"/>
        </w:rPr>
      </w:pPr>
      <w:r w:rsidRPr="00726D27">
        <w:rPr>
          <w:rFonts w:asciiTheme="minorHAnsi" w:hAnsiTheme="minorHAnsi" w:cstheme="minorHAnsi"/>
          <w:szCs w:val="24"/>
          <w:lang w:eastAsia="en-US"/>
        </w:rPr>
        <w:t xml:space="preserve">Reaktionszeit &lt;0,5 Sekunden </w:t>
      </w:r>
    </w:p>
    <w:p w14:paraId="0CFA9860" w14:textId="50700DBA" w:rsidR="00161AD3" w:rsidRPr="00726D27" w:rsidRDefault="00161AD3" w:rsidP="00814EA0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szCs w:val="24"/>
          <w:lang w:eastAsia="en-US"/>
        </w:rPr>
      </w:pPr>
      <w:r w:rsidRPr="00726D27">
        <w:rPr>
          <w:rFonts w:asciiTheme="minorHAnsi" w:hAnsiTheme="minorHAnsi" w:cstheme="minorHAnsi"/>
          <w:szCs w:val="24"/>
          <w:lang w:eastAsia="en-US"/>
        </w:rPr>
        <w:t>Infrarot passiv, Winkel 100 Grad, justierbar um 60 Grad</w:t>
      </w:r>
      <w:r w:rsidR="00B50EFE" w:rsidRPr="00726D27">
        <w:rPr>
          <w:rFonts w:asciiTheme="minorHAnsi" w:hAnsiTheme="minorHAnsi" w:cstheme="minorHAnsi"/>
          <w:szCs w:val="24"/>
          <w:lang w:eastAsia="en-US"/>
        </w:rPr>
        <w:t xml:space="preserve"> horizontal und vertikal</w:t>
      </w:r>
    </w:p>
    <w:p w14:paraId="7787F2C4" w14:textId="124D0242" w:rsidR="00161AD3" w:rsidRPr="00726D27" w:rsidRDefault="00161AD3" w:rsidP="00814EA0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szCs w:val="24"/>
          <w:lang w:eastAsia="en-US"/>
        </w:rPr>
      </w:pPr>
      <w:r w:rsidRPr="00726D27">
        <w:rPr>
          <w:rFonts w:asciiTheme="minorHAnsi" w:hAnsiTheme="minorHAnsi" w:cstheme="minorHAnsi"/>
          <w:szCs w:val="24"/>
          <w:lang w:eastAsia="en-US"/>
        </w:rPr>
        <w:t xml:space="preserve">Bis zu 12 Sensoren pro Philips </w:t>
      </w:r>
      <w:proofErr w:type="spellStart"/>
      <w:r w:rsidRPr="00726D27">
        <w:rPr>
          <w:rFonts w:asciiTheme="minorHAnsi" w:hAnsiTheme="minorHAnsi" w:cstheme="minorHAnsi"/>
          <w:szCs w:val="24"/>
          <w:lang w:eastAsia="en-US"/>
        </w:rPr>
        <w:t>Hue</w:t>
      </w:r>
      <w:proofErr w:type="spellEnd"/>
      <w:r w:rsidR="00DC44A3">
        <w:rPr>
          <w:rFonts w:asciiTheme="minorHAnsi" w:hAnsiTheme="minorHAnsi" w:cstheme="minorHAnsi"/>
          <w:szCs w:val="24"/>
          <w:lang w:eastAsia="en-US"/>
        </w:rPr>
        <w:t>-</w:t>
      </w:r>
      <w:r w:rsidRPr="00726D27">
        <w:rPr>
          <w:rFonts w:asciiTheme="minorHAnsi" w:hAnsiTheme="minorHAnsi" w:cstheme="minorHAnsi"/>
          <w:szCs w:val="24"/>
          <w:lang w:eastAsia="en-US"/>
        </w:rPr>
        <w:t xml:space="preserve">Bridge </w:t>
      </w:r>
    </w:p>
    <w:p w14:paraId="3AE9E336" w14:textId="2FF6574F" w:rsidR="00161AD3" w:rsidRPr="00814EA0" w:rsidRDefault="00161AD3" w:rsidP="00814EA0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szCs w:val="24"/>
          <w:lang w:eastAsia="en-US"/>
        </w:rPr>
      </w:pPr>
      <w:r w:rsidRPr="00726D27">
        <w:rPr>
          <w:rFonts w:asciiTheme="minorHAnsi" w:hAnsiTheme="minorHAnsi" w:cstheme="minorHAnsi"/>
          <w:szCs w:val="24"/>
          <w:lang w:eastAsia="en-US"/>
        </w:rPr>
        <w:t>2 AAA-Batterien</w:t>
      </w:r>
      <w:r w:rsidRPr="00814EA0">
        <w:rPr>
          <w:rFonts w:asciiTheme="minorHAnsi" w:hAnsiTheme="minorHAnsi" w:cstheme="minorHAnsi"/>
          <w:szCs w:val="24"/>
          <w:lang w:eastAsia="en-US"/>
        </w:rPr>
        <w:t xml:space="preserve"> </w:t>
      </w:r>
      <w:r w:rsidR="008934C3">
        <w:rPr>
          <w:rFonts w:asciiTheme="minorHAnsi" w:hAnsiTheme="minorHAnsi" w:cstheme="minorHAnsi"/>
          <w:szCs w:val="24"/>
          <w:lang w:eastAsia="en-US"/>
        </w:rPr>
        <w:t>bereits eingesetzt</w:t>
      </w:r>
      <w:r w:rsidRPr="00814EA0">
        <w:rPr>
          <w:rFonts w:asciiTheme="minorHAnsi" w:hAnsiTheme="minorHAnsi" w:cstheme="minorHAnsi"/>
          <w:szCs w:val="24"/>
          <w:lang w:eastAsia="en-US"/>
        </w:rPr>
        <w:t>, 2-3 Jahre Betriebsdauer bis Batteriewechsel</w:t>
      </w:r>
    </w:p>
    <w:p w14:paraId="460C1AD3" w14:textId="0EA18F58" w:rsidR="00161AD3" w:rsidRPr="00814EA0" w:rsidRDefault="00161AD3" w:rsidP="00814EA0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szCs w:val="24"/>
          <w:lang w:eastAsia="en-US"/>
        </w:rPr>
      </w:pPr>
      <w:r w:rsidRPr="00814EA0">
        <w:rPr>
          <w:rFonts w:asciiTheme="minorHAnsi" w:hAnsiTheme="minorHAnsi" w:cstheme="minorHAnsi"/>
          <w:szCs w:val="24"/>
          <w:lang w:eastAsia="en-US"/>
        </w:rPr>
        <w:t>IP42</w:t>
      </w:r>
    </w:p>
    <w:p w14:paraId="7649E27C" w14:textId="77777777" w:rsidR="00161AD3" w:rsidRDefault="00161AD3" w:rsidP="00C03CE4">
      <w:pPr>
        <w:rPr>
          <w:rFonts w:asciiTheme="minorHAnsi" w:hAnsiTheme="minorHAnsi" w:cstheme="minorHAnsi"/>
          <w:szCs w:val="24"/>
          <w:lang w:eastAsia="en-US"/>
        </w:rPr>
      </w:pPr>
    </w:p>
    <w:p w14:paraId="2332C6F7" w14:textId="77777777" w:rsidR="00525599" w:rsidRPr="003B0EDA" w:rsidRDefault="00525599" w:rsidP="00525599">
      <w:pPr>
        <w:rPr>
          <w:rFonts w:asciiTheme="minorHAnsi" w:hAnsiTheme="minorHAnsi" w:cstheme="minorHAnsi"/>
          <w:b/>
          <w:szCs w:val="24"/>
          <w:lang w:eastAsia="en-US"/>
        </w:rPr>
      </w:pPr>
      <w:r w:rsidRPr="003B0EDA">
        <w:rPr>
          <w:rFonts w:asciiTheme="minorHAnsi" w:hAnsiTheme="minorHAnsi" w:cstheme="minorHAnsi"/>
          <w:b/>
          <w:szCs w:val="24"/>
          <w:lang w:eastAsia="en-US"/>
        </w:rPr>
        <w:t>Weitere Informationen für Journalisten</w:t>
      </w:r>
      <w:r>
        <w:rPr>
          <w:rFonts w:asciiTheme="minorHAnsi" w:hAnsiTheme="minorHAnsi" w:cstheme="minorHAnsi"/>
          <w:b/>
          <w:szCs w:val="24"/>
          <w:lang w:eastAsia="en-US"/>
        </w:rPr>
        <w:t xml:space="preserve"> und Blogger</w:t>
      </w:r>
      <w:r w:rsidRPr="003B0EDA">
        <w:rPr>
          <w:rFonts w:asciiTheme="minorHAnsi" w:hAnsiTheme="minorHAnsi" w:cstheme="minorHAnsi"/>
          <w:b/>
          <w:szCs w:val="24"/>
          <w:lang w:eastAsia="en-US"/>
        </w:rPr>
        <w:t>:</w:t>
      </w:r>
    </w:p>
    <w:p w14:paraId="6E07BE14" w14:textId="77777777" w:rsidR="00525599" w:rsidRPr="007C0A00" w:rsidRDefault="00525599" w:rsidP="00525599">
      <w:pPr>
        <w:rPr>
          <w:rFonts w:asciiTheme="minorHAnsi" w:hAnsiTheme="minorHAnsi" w:cstheme="minorHAnsi"/>
          <w:szCs w:val="24"/>
          <w:lang w:val="en-AU" w:eastAsia="en-US"/>
        </w:rPr>
      </w:pPr>
      <w:r w:rsidRPr="007C0A00">
        <w:rPr>
          <w:rFonts w:asciiTheme="minorHAnsi" w:hAnsiTheme="minorHAnsi" w:cstheme="minorHAnsi"/>
          <w:szCs w:val="24"/>
          <w:lang w:val="en-AU" w:eastAsia="en-US"/>
        </w:rPr>
        <w:t xml:space="preserve">Oliver Klug </w:t>
      </w:r>
    </w:p>
    <w:p w14:paraId="3A1408FE" w14:textId="77777777" w:rsidR="00525599" w:rsidRPr="007C0A00" w:rsidRDefault="00525599" w:rsidP="00525599">
      <w:pPr>
        <w:rPr>
          <w:rFonts w:asciiTheme="minorHAnsi" w:hAnsiTheme="minorHAnsi" w:cstheme="minorHAnsi"/>
          <w:szCs w:val="24"/>
          <w:lang w:val="en-AU" w:eastAsia="en-US"/>
        </w:rPr>
      </w:pPr>
      <w:proofErr w:type="spellStart"/>
      <w:r w:rsidRPr="007C0A00">
        <w:rPr>
          <w:rFonts w:asciiTheme="minorHAnsi" w:hAnsiTheme="minorHAnsi" w:cstheme="minorHAnsi"/>
          <w:szCs w:val="24"/>
          <w:lang w:val="en-AU" w:eastAsia="en-US"/>
        </w:rPr>
        <w:t>Pressesprecher</w:t>
      </w:r>
      <w:proofErr w:type="spellEnd"/>
      <w:r w:rsidRPr="007C0A00">
        <w:rPr>
          <w:rFonts w:asciiTheme="minorHAnsi" w:hAnsiTheme="minorHAnsi" w:cstheme="minorHAnsi"/>
          <w:szCs w:val="24"/>
          <w:lang w:val="en-AU" w:eastAsia="en-US"/>
        </w:rPr>
        <w:t xml:space="preserve"> Philips Lighting GmbH </w:t>
      </w:r>
    </w:p>
    <w:p w14:paraId="2DA9B857" w14:textId="77777777" w:rsidR="00525599" w:rsidRPr="007C0A00" w:rsidRDefault="00525599" w:rsidP="00525599">
      <w:pPr>
        <w:rPr>
          <w:rFonts w:asciiTheme="minorHAnsi" w:hAnsiTheme="minorHAnsi" w:cstheme="minorHAnsi"/>
          <w:szCs w:val="24"/>
          <w:lang w:val="en-AU" w:eastAsia="en-US"/>
        </w:rPr>
      </w:pPr>
      <w:r w:rsidRPr="007C0A00">
        <w:rPr>
          <w:rFonts w:asciiTheme="minorHAnsi" w:hAnsiTheme="minorHAnsi" w:cstheme="minorHAnsi"/>
          <w:szCs w:val="24"/>
          <w:lang w:val="en-AU" w:eastAsia="en-US"/>
        </w:rPr>
        <w:t xml:space="preserve">Tel: +49 (0) 152 22 80 05 44 </w:t>
      </w:r>
    </w:p>
    <w:p w14:paraId="6311A0B1" w14:textId="77777777" w:rsidR="00525599" w:rsidRPr="007C0A00" w:rsidRDefault="00B34C9D" w:rsidP="00525599">
      <w:pPr>
        <w:rPr>
          <w:rFonts w:asciiTheme="minorHAnsi" w:hAnsiTheme="minorHAnsi" w:cstheme="minorHAnsi"/>
          <w:szCs w:val="22"/>
          <w:highlight w:val="yellow"/>
          <w:lang w:val="en-AU" w:eastAsia="en-US"/>
        </w:rPr>
      </w:pPr>
      <w:hyperlink r:id="rId11" w:history="1">
        <w:r w:rsidR="00525599" w:rsidRPr="007C0A00">
          <w:rPr>
            <w:rStyle w:val="Hyperlink"/>
            <w:rFonts w:asciiTheme="minorHAnsi" w:hAnsiTheme="minorHAnsi" w:cstheme="minorHAnsi"/>
            <w:szCs w:val="24"/>
            <w:lang w:val="en-AU" w:eastAsia="en-US"/>
          </w:rPr>
          <w:t>oliver.klug@philips.com</w:t>
        </w:r>
      </w:hyperlink>
      <w:r w:rsidR="00525599" w:rsidRPr="007C0A00">
        <w:rPr>
          <w:rFonts w:asciiTheme="minorHAnsi" w:hAnsiTheme="minorHAnsi" w:cstheme="minorHAnsi"/>
          <w:szCs w:val="24"/>
          <w:lang w:val="en-AU" w:eastAsia="en-US"/>
        </w:rPr>
        <w:t xml:space="preserve"> </w:t>
      </w:r>
    </w:p>
    <w:p w14:paraId="364EA442" w14:textId="77777777" w:rsidR="00525599" w:rsidRPr="00DC44A3" w:rsidRDefault="00525599" w:rsidP="00525599">
      <w:pPr>
        <w:pStyle w:val="s4"/>
        <w:spacing w:before="0" w:beforeAutospacing="0" w:after="0" w:afterAutospacing="0"/>
        <w:rPr>
          <w:rStyle w:val="s3"/>
          <w:iCs/>
          <w:highlight w:val="yellow"/>
          <w:lang w:val="en-AU"/>
        </w:rPr>
      </w:pPr>
    </w:p>
    <w:p w14:paraId="0200386B" w14:textId="77777777" w:rsidR="00525599" w:rsidRPr="00D41E51" w:rsidRDefault="00525599" w:rsidP="00525599">
      <w:pPr>
        <w:rPr>
          <w:rStyle w:val="s3"/>
          <w:rFonts w:eastAsiaTheme="minorHAnsi" w:cs="Calibri"/>
          <w:b/>
          <w:bCs/>
          <w:sz w:val="20"/>
          <w:szCs w:val="22"/>
          <w:lang w:val="en-AU" w:eastAsia="nl-NL"/>
        </w:rPr>
      </w:pPr>
      <w:proofErr w:type="spellStart"/>
      <w:r w:rsidRPr="00D41E51">
        <w:rPr>
          <w:rStyle w:val="s3"/>
          <w:rFonts w:eastAsiaTheme="minorHAnsi" w:cs="Calibri"/>
          <w:b/>
          <w:bCs/>
          <w:sz w:val="20"/>
          <w:szCs w:val="22"/>
          <w:lang w:val="en-AU" w:eastAsia="nl-NL"/>
        </w:rPr>
        <w:t>Über</w:t>
      </w:r>
      <w:proofErr w:type="spellEnd"/>
      <w:r w:rsidRPr="00D41E51">
        <w:rPr>
          <w:rStyle w:val="s3"/>
          <w:rFonts w:eastAsiaTheme="minorHAnsi" w:cs="Calibri"/>
          <w:b/>
          <w:bCs/>
          <w:sz w:val="20"/>
          <w:szCs w:val="22"/>
          <w:lang w:val="en-AU" w:eastAsia="nl-NL"/>
        </w:rPr>
        <w:t xml:space="preserve"> Philips Lighting </w:t>
      </w:r>
    </w:p>
    <w:p w14:paraId="10D70319" w14:textId="405BBEFB" w:rsidR="00225849" w:rsidRPr="00D41E51" w:rsidRDefault="00525599" w:rsidP="00814EA0">
      <w:pPr>
        <w:rPr>
          <w:rFonts w:cs="Calibri"/>
          <w:sz w:val="20"/>
          <w:szCs w:val="22"/>
        </w:rPr>
      </w:pPr>
      <w:r w:rsidRPr="00D41E51">
        <w:rPr>
          <w:rStyle w:val="s3"/>
          <w:rFonts w:eastAsiaTheme="minorHAnsi" w:cs="Calibri"/>
          <w:bCs/>
          <w:sz w:val="20"/>
          <w:szCs w:val="22"/>
          <w:lang w:eastAsia="nl-NL"/>
        </w:rPr>
        <w:t xml:space="preserve">Philips </w:t>
      </w:r>
      <w:proofErr w:type="spellStart"/>
      <w:r w:rsidRPr="00D41E51">
        <w:rPr>
          <w:rStyle w:val="s3"/>
          <w:rFonts w:eastAsiaTheme="minorHAnsi" w:cs="Calibri"/>
          <w:bCs/>
          <w:sz w:val="20"/>
          <w:szCs w:val="22"/>
          <w:lang w:eastAsia="nl-NL"/>
        </w:rPr>
        <w:t>Lighting</w:t>
      </w:r>
      <w:proofErr w:type="spellEnd"/>
      <w:r w:rsidRPr="00D41E51">
        <w:rPr>
          <w:rStyle w:val="s3"/>
          <w:rFonts w:eastAsiaTheme="minorHAnsi" w:cs="Calibri"/>
          <w:bCs/>
          <w:sz w:val="20"/>
          <w:szCs w:val="22"/>
          <w:lang w:eastAsia="nl-NL"/>
        </w:rPr>
        <w:t xml:space="preserve"> (Euronext Amsterdam: LIGHT) ist ein weltweit führender Anbieter von Beleuchtungsprodukten, -systemen sowie -services. Das Unternehmen kombiniert seine Erkenntnisse um die positive Wirkung von Licht auf Menschen mit einer umfassenden Technologiekompetenz für innovative digitale Beleuchtungssysteme. Mit diesen erschließt es neue Anwendungs- und Geschäftsfelder, ermöglicht faszinierende Beleuchtungserlebnisse und trägt dazu bei, das Leben von Menschen zu verbessern. Sowohl für Geschäftskunden als auch für Endverbraucher verkauft Philips </w:t>
      </w:r>
      <w:proofErr w:type="spellStart"/>
      <w:r w:rsidRPr="00D41E51">
        <w:rPr>
          <w:rStyle w:val="s3"/>
          <w:rFonts w:eastAsiaTheme="minorHAnsi" w:cs="Calibri"/>
          <w:bCs/>
          <w:sz w:val="20"/>
          <w:szCs w:val="22"/>
          <w:lang w:eastAsia="nl-NL"/>
        </w:rPr>
        <w:t>Lighting</w:t>
      </w:r>
      <w:proofErr w:type="spellEnd"/>
      <w:r w:rsidRPr="00D41E51">
        <w:rPr>
          <w:rStyle w:val="s3"/>
          <w:rFonts w:eastAsiaTheme="minorHAnsi" w:cs="Calibri"/>
          <w:bCs/>
          <w:sz w:val="20"/>
          <w:szCs w:val="22"/>
          <w:lang w:eastAsia="nl-NL"/>
        </w:rPr>
        <w:t xml:space="preserve"> mehr energieeffiziente LED-Beleuchtungen als jedes andere Unternehmen. Es ist der führende Anbieter für vernetzte Lichtsysteme und professionelle Services und nutzt das Internet der Dinge, um </w:t>
      </w:r>
      <w:r w:rsidRPr="00D41E51">
        <w:rPr>
          <w:rStyle w:val="s3"/>
          <w:rFonts w:eastAsiaTheme="minorHAnsi" w:cs="Calibri"/>
          <w:bCs/>
          <w:sz w:val="20"/>
          <w:szCs w:val="22"/>
          <w:lang w:eastAsia="nl-NL"/>
        </w:rPr>
        <w:lastRenderedPageBreak/>
        <w:t xml:space="preserve">Licht jenseits reiner Beleuchtung in eine vollständig vernetzte Welt zu transformieren – Zuhause, in Gebäuden sowie in urbanen Räumen. In 2015 hat Philips </w:t>
      </w:r>
      <w:proofErr w:type="spellStart"/>
      <w:r w:rsidRPr="00D41E51">
        <w:rPr>
          <w:rStyle w:val="s3"/>
          <w:rFonts w:eastAsiaTheme="minorHAnsi" w:cs="Calibri"/>
          <w:bCs/>
          <w:sz w:val="20"/>
          <w:szCs w:val="22"/>
          <w:lang w:eastAsia="nl-NL"/>
        </w:rPr>
        <w:t>Lighting</w:t>
      </w:r>
      <w:proofErr w:type="spellEnd"/>
      <w:r w:rsidRPr="00D41E51">
        <w:rPr>
          <w:rStyle w:val="s3"/>
          <w:rFonts w:eastAsiaTheme="minorHAnsi" w:cs="Calibri"/>
          <w:bCs/>
          <w:sz w:val="20"/>
          <w:szCs w:val="22"/>
          <w:lang w:eastAsia="nl-NL"/>
        </w:rPr>
        <w:t xml:space="preserve"> mit weltweit 36.000 Mitarbeitern in mehr als 70 Ländern einen Umsatz von 7,4 Milliarden Euro erzielt. Neuigkeiten veröffentlicht Philips </w:t>
      </w:r>
      <w:proofErr w:type="spellStart"/>
      <w:r w:rsidRPr="00D41E51">
        <w:rPr>
          <w:rStyle w:val="s3"/>
          <w:rFonts w:eastAsiaTheme="minorHAnsi" w:cs="Calibri"/>
          <w:bCs/>
          <w:sz w:val="20"/>
          <w:szCs w:val="22"/>
          <w:lang w:eastAsia="nl-NL"/>
        </w:rPr>
        <w:t>Lighting</w:t>
      </w:r>
      <w:proofErr w:type="spellEnd"/>
      <w:r w:rsidRPr="00D41E51">
        <w:rPr>
          <w:rStyle w:val="s3"/>
          <w:rFonts w:eastAsiaTheme="minorHAnsi" w:cs="Calibri"/>
          <w:bCs/>
          <w:sz w:val="20"/>
          <w:szCs w:val="22"/>
          <w:lang w:eastAsia="nl-NL"/>
        </w:rPr>
        <w:t xml:space="preserve"> auf: </w:t>
      </w:r>
      <w:hyperlink r:id="rId12" w:history="1">
        <w:r w:rsidRPr="00D41E51">
          <w:rPr>
            <w:rStyle w:val="Hyperlink"/>
            <w:rFonts w:eastAsiaTheme="minorHAnsi" w:cs="Calibri"/>
            <w:bCs/>
            <w:sz w:val="20"/>
            <w:szCs w:val="22"/>
            <w:lang w:eastAsia="nl-NL"/>
          </w:rPr>
          <w:t>www.philips.de/a-w/about/news.html</w:t>
        </w:r>
      </w:hyperlink>
      <w:r w:rsidRPr="00D41E51">
        <w:rPr>
          <w:rStyle w:val="s3"/>
          <w:rFonts w:eastAsiaTheme="minorHAnsi" w:cs="Calibri"/>
          <w:bCs/>
          <w:sz w:val="18"/>
          <w:szCs w:val="22"/>
          <w:lang w:eastAsia="nl-NL"/>
        </w:rPr>
        <w:t xml:space="preserve"> </w:t>
      </w:r>
    </w:p>
    <w:sectPr w:rsidR="00225849" w:rsidRPr="00D41E51" w:rsidSect="001C2732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2529" w:right="1735" w:bottom="941" w:left="1735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02968" w14:textId="77777777" w:rsidR="001962A0" w:rsidRDefault="001962A0">
      <w:r>
        <w:separator/>
      </w:r>
    </w:p>
  </w:endnote>
  <w:endnote w:type="continuationSeparator" w:id="0">
    <w:p w14:paraId="77C28065" w14:textId="77777777" w:rsidR="001962A0" w:rsidRDefault="0019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702A0" w14:textId="77777777" w:rsidR="005D0415" w:rsidRDefault="005D0415">
    <w:pPr>
      <w:tabs>
        <w:tab w:val="left" w:pos="7035"/>
      </w:tabs>
      <w:spacing w:line="1400" w:lineRule="exac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B8039" w14:textId="77777777" w:rsidR="005D0415" w:rsidRDefault="005D0415">
    <w:pPr>
      <w:tabs>
        <w:tab w:val="left" w:pos="7035"/>
      </w:tabs>
      <w:spacing w:line="1400" w:lineRule="exact"/>
      <w:rPr>
        <w:sz w:val="2"/>
        <w:lang w:val="en-GB"/>
      </w:rPr>
    </w:pPr>
  </w:p>
  <w:p w14:paraId="4E62C7D9" w14:textId="77777777" w:rsidR="005D0415" w:rsidRDefault="005D0415">
    <w:pPr>
      <w:spacing w:line="240" w:lineRule="exact"/>
      <w:rPr>
        <w:sz w:val="2"/>
        <w:lang w:val="en-GB"/>
      </w:rPr>
    </w:pPr>
  </w:p>
  <w:p w14:paraId="3E99B211" w14:textId="77777777" w:rsidR="005D0415" w:rsidRDefault="005D0415">
    <w:pPr>
      <w:spacing w:line="240" w:lineRule="exact"/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D6FF2" w14:textId="77777777" w:rsidR="001962A0" w:rsidRDefault="001962A0">
      <w:r>
        <w:separator/>
      </w:r>
    </w:p>
  </w:footnote>
  <w:footnote w:type="continuationSeparator" w:id="0">
    <w:p w14:paraId="749747B5" w14:textId="77777777" w:rsidR="001962A0" w:rsidRDefault="00196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01933" w14:textId="77777777" w:rsidR="005D0415" w:rsidRDefault="005D0415">
    <w:pPr>
      <w:spacing w:line="332" w:lineRule="exact"/>
      <w:rPr>
        <w:noProof/>
      </w:rPr>
    </w:pPr>
  </w:p>
  <w:p w14:paraId="396393F7" w14:textId="77777777" w:rsidR="005D0415" w:rsidRDefault="005D0415">
    <w:pPr>
      <w:framePr w:w="737" w:h="1746" w:hRule="exact" w:hSpace="181" w:wrap="around" w:vAnchor="page" w:hAnchor="page" w:x="800" w:yAlign="bottom"/>
      <w:shd w:val="solid" w:color="FFFFFF" w:fill="auto"/>
      <w:rPr>
        <w:sz w:val="2"/>
      </w:rPr>
    </w:pPr>
  </w:p>
  <w:p w14:paraId="3C304DC9" w14:textId="77777777" w:rsidR="009E2945" w:rsidRDefault="00225849" w:rsidP="00FD097C">
    <w:pPr>
      <w:framePr w:w="6057" w:h="856" w:wrap="around" w:vAnchor="page" w:hAnchor="page" w:x="1736" w:y="1243"/>
      <w:spacing w:line="720" w:lineRule="auto"/>
    </w:pPr>
    <w:bookmarkStart w:id="1" w:name="LgoWordmarkPage2"/>
    <w:r>
      <w:rPr>
        <w:rFonts w:cs="Calibri"/>
        <w:noProof/>
      </w:rPr>
      <w:drawing>
        <wp:inline distT="0" distB="0" distL="0" distR="0" wp14:anchorId="5DF84BF0" wp14:editId="19863079">
          <wp:extent cx="2332800" cy="255600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Description: Description: Description: Description: Description: PHGMCWORDMARK2008_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28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bookmarkEnd w:id="1"/>
    <w:r>
      <w:t xml:space="preserve"> </w:t>
    </w:r>
  </w:p>
  <w:p w14:paraId="2424F6CE" w14:textId="77777777" w:rsidR="00464CE7" w:rsidRDefault="005D0415">
    <w:pPr>
      <w:spacing w:line="240" w:lineRule="exact"/>
    </w:pPr>
    <w:r>
      <w:fldChar w:fldCharType="begin" w:fldLock="1"/>
    </w:r>
    <w:r>
      <w:instrText xml:space="preserve"> REF Dashes \h </w:instrText>
    </w:r>
    <w:r>
      <w:fldChar w:fldCharType="separate"/>
    </w:r>
  </w:p>
  <w:p w14:paraId="391D0E0F" w14:textId="77777777" w:rsidR="00464CE7" w:rsidRDefault="00464CE7" w:rsidP="00221DD3">
    <w:pPr>
      <w:framePr w:w="340" w:h="363" w:hRule="exact" w:hSpace="1191" w:wrap="around" w:vAnchor="page" w:hAnchor="page" w:xAlign="right" w:y="5388"/>
      <w:shd w:val="clear" w:color="FFFFFF" w:fill="auto"/>
    </w:pPr>
    <w:r>
      <w:t>_</w:t>
    </w:r>
  </w:p>
  <w:p w14:paraId="2AB12B65" w14:textId="77777777" w:rsidR="00464CE7" w:rsidRDefault="00464CE7">
    <w:pPr>
      <w:framePr w:w="340" w:h="1686" w:hRule="exact" w:wrap="around" w:vAnchor="page" w:hAnchor="page" w:x="404" w:y="6840"/>
      <w:shd w:val="clear" w:color="FFFFFF" w:fill="auto"/>
    </w:pPr>
    <w:r>
      <w:t>_</w:t>
    </w:r>
  </w:p>
  <w:p w14:paraId="69DA8247" w14:textId="77777777" w:rsidR="005D0415" w:rsidRDefault="005D0415">
    <w:r>
      <w:fldChar w:fldCharType="end"/>
    </w:r>
  </w:p>
  <w:p w14:paraId="7EC4CDA8" w14:textId="77777777" w:rsidR="005D0415" w:rsidRDefault="005D0415">
    <w:pPr>
      <w:spacing w:line="332" w:lineRule="exact"/>
      <w:rPr>
        <w:lang w:val="en-GB"/>
      </w:rPr>
    </w:pPr>
  </w:p>
  <w:p w14:paraId="5F12AD80" w14:textId="77777777" w:rsidR="005D0415" w:rsidRDefault="005D0415">
    <w:pPr>
      <w:spacing w:line="332" w:lineRule="exact"/>
      <w:rPr>
        <w:lang w:val="en-GB"/>
      </w:rPr>
    </w:pPr>
  </w:p>
  <w:p w14:paraId="6A96F0EC" w14:textId="77777777" w:rsidR="005D0415" w:rsidRDefault="005D0415">
    <w:pPr>
      <w:spacing w:line="490" w:lineRule="exact"/>
      <w:rPr>
        <w:lang w:val="en-GB"/>
      </w:rPr>
    </w:pPr>
  </w:p>
  <w:tbl>
    <w:tblPr>
      <w:tblW w:w="9449" w:type="dxa"/>
      <w:tblLayout w:type="fixed"/>
      <w:tblCellMar>
        <w:left w:w="0" w:type="dxa"/>
        <w:right w:w="170" w:type="dxa"/>
      </w:tblCellMar>
      <w:tblLook w:val="0000" w:firstRow="0" w:lastRow="0" w:firstColumn="0" w:lastColumn="0" w:noHBand="0" w:noVBand="0"/>
    </w:tblPr>
    <w:tblGrid>
      <w:gridCol w:w="4756"/>
      <w:gridCol w:w="1585"/>
      <w:gridCol w:w="3108"/>
    </w:tblGrid>
    <w:tr w:rsidR="005D0415" w14:paraId="3B3B447A" w14:textId="77777777">
      <w:trPr>
        <w:cantSplit/>
      </w:trPr>
      <w:tc>
        <w:tcPr>
          <w:tcW w:w="4756" w:type="dxa"/>
        </w:tcPr>
        <w:p w14:paraId="3BA57D61" w14:textId="77777777" w:rsidR="005D0415" w:rsidRDefault="005D0415">
          <w:pPr>
            <w:rPr>
              <w:lang w:val="en-GB"/>
            </w:rPr>
          </w:pPr>
        </w:p>
      </w:tc>
      <w:tc>
        <w:tcPr>
          <w:tcW w:w="1585" w:type="dxa"/>
        </w:tcPr>
        <w:p w14:paraId="56C7BE70" w14:textId="77777777" w:rsidR="005D0415" w:rsidRDefault="005D0415">
          <w:pPr>
            <w:rPr>
              <w:lang w:val="en-GB"/>
            </w:rPr>
          </w:pPr>
        </w:p>
      </w:tc>
      <w:tc>
        <w:tcPr>
          <w:tcW w:w="3108" w:type="dxa"/>
          <w:tcMar>
            <w:right w:w="0" w:type="dxa"/>
          </w:tcMar>
        </w:tcPr>
        <w:p w14:paraId="47E1C47A" w14:textId="77777777" w:rsidR="005D0415" w:rsidRPr="0001308C" w:rsidRDefault="00225849">
          <w:pPr>
            <w:rPr>
              <w:sz w:val="16"/>
              <w:szCs w:val="16"/>
            </w:rPr>
          </w:pPr>
          <w:bookmarkStart w:id="2" w:name="Page"/>
          <w:r>
            <w:rPr>
              <w:sz w:val="16"/>
              <w:szCs w:val="16"/>
            </w:rPr>
            <w:t xml:space="preserve">Seite: </w:t>
          </w:r>
          <w:bookmarkEnd w:id="2"/>
          <w:r>
            <w:rPr>
              <w:sz w:val="16"/>
              <w:szCs w:val="16"/>
            </w:rPr>
            <w:t xml:space="preserve"> </w:t>
          </w:r>
          <w:r w:rsidR="005D0415" w:rsidRPr="0001308C">
            <w:rPr>
              <w:sz w:val="16"/>
              <w:szCs w:val="16"/>
            </w:rPr>
            <w:fldChar w:fldCharType="begin"/>
          </w:r>
          <w:r w:rsidR="005D0415" w:rsidRPr="0001308C">
            <w:rPr>
              <w:sz w:val="16"/>
              <w:szCs w:val="16"/>
            </w:rPr>
            <w:instrText xml:space="preserve"> Page </w:instrText>
          </w:r>
          <w:r w:rsidR="005D0415" w:rsidRPr="0001308C">
            <w:rPr>
              <w:sz w:val="16"/>
              <w:szCs w:val="16"/>
            </w:rPr>
            <w:fldChar w:fldCharType="separate"/>
          </w:r>
          <w:r w:rsidR="00B34C9D">
            <w:rPr>
              <w:noProof/>
              <w:sz w:val="16"/>
              <w:szCs w:val="16"/>
            </w:rPr>
            <w:t>3</w:t>
          </w:r>
          <w:r w:rsidR="005D0415" w:rsidRPr="0001308C">
            <w:rPr>
              <w:sz w:val="16"/>
              <w:szCs w:val="16"/>
            </w:rPr>
            <w:fldChar w:fldCharType="end"/>
          </w:r>
        </w:p>
      </w:tc>
    </w:tr>
  </w:tbl>
  <w:p w14:paraId="6BBED316" w14:textId="77777777" w:rsidR="005D0415" w:rsidRDefault="005D0415">
    <w:pPr>
      <w:spacing w:line="332" w:lineRule="exact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F90EE" w14:textId="77777777" w:rsidR="005D0415" w:rsidRDefault="005D0415">
    <w:pPr>
      <w:spacing w:line="240" w:lineRule="exact"/>
      <w:rPr>
        <w:noProof/>
      </w:rPr>
    </w:pPr>
    <w:bookmarkStart w:id="3" w:name="LgoWordmarkRef"/>
  </w:p>
  <w:p w14:paraId="2617EE14" w14:textId="77777777" w:rsidR="005D0415" w:rsidRDefault="005D0415">
    <w:pPr>
      <w:spacing w:line="240" w:lineRule="exact"/>
    </w:pPr>
    <w:bookmarkStart w:id="4" w:name="Dashes"/>
    <w:bookmarkEnd w:id="3"/>
  </w:p>
  <w:p w14:paraId="7F15333A" w14:textId="77777777" w:rsidR="005D0415" w:rsidRDefault="005D0415" w:rsidP="00221DD3">
    <w:pPr>
      <w:framePr w:w="340" w:h="363" w:hRule="exact" w:hSpace="1191" w:wrap="around" w:vAnchor="page" w:hAnchor="page" w:xAlign="right" w:y="5388"/>
      <w:shd w:val="clear" w:color="FFFFFF" w:fill="auto"/>
    </w:pPr>
    <w:bookmarkStart w:id="5" w:name="Falz1"/>
    <w:r>
      <w:t>_</w:t>
    </w:r>
  </w:p>
  <w:p w14:paraId="6B5B4096" w14:textId="77777777" w:rsidR="005D0415" w:rsidRDefault="005D0415">
    <w:pPr>
      <w:framePr w:w="340" w:h="1686" w:hRule="exact" w:wrap="around" w:vAnchor="page" w:hAnchor="page" w:x="404" w:y="6840"/>
      <w:shd w:val="clear" w:color="FFFFFF" w:fill="auto"/>
      <w:spacing w:before="880"/>
    </w:pPr>
    <w:bookmarkStart w:id="6" w:name="Falz2"/>
    <w:bookmarkEnd w:id="5"/>
    <w:r>
      <w:t>_</w:t>
    </w:r>
  </w:p>
  <w:bookmarkEnd w:id="4"/>
  <w:bookmarkEnd w:id="6"/>
  <w:p w14:paraId="26C9B8E6" w14:textId="77777777" w:rsidR="005D0415" w:rsidRDefault="00671080">
    <w:pPr>
      <w:spacing w:line="2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FE5637" wp14:editId="773E6806">
              <wp:simplePos x="0" y="0"/>
              <wp:positionH relativeFrom="margin">
                <wp:posOffset>0</wp:posOffset>
              </wp:positionH>
              <wp:positionV relativeFrom="margin">
                <wp:posOffset>1440180</wp:posOffset>
              </wp:positionV>
              <wp:extent cx="19050" cy="0"/>
              <wp:effectExtent l="0" t="0" r="0" b="0"/>
              <wp:wrapNone/>
              <wp:docPr id="2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9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097547D" id="Line 6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13.4pt" to="1.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" strokeweight="1.5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29AB89" wp14:editId="49A67C43">
              <wp:simplePos x="0" y="0"/>
              <wp:positionH relativeFrom="margin">
                <wp:posOffset>3024505</wp:posOffset>
              </wp:positionH>
              <wp:positionV relativeFrom="margin">
                <wp:posOffset>1440180</wp:posOffset>
              </wp:positionV>
              <wp:extent cx="19050" cy="0"/>
              <wp:effectExtent l="0" t="0" r="0" b="0"/>
              <wp:wrapNone/>
              <wp:docPr id="1" name="Lin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9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C77B63D" id="Line 6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38.15pt,113.4pt" to="239.6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" strokeweight="1.5pt">
              <w10:wrap anchorx="margin" anchory="margin"/>
            </v:line>
          </w:pict>
        </mc:Fallback>
      </mc:AlternateContent>
    </w:r>
  </w:p>
  <w:p w14:paraId="23C71384" w14:textId="77777777" w:rsidR="005D0415" w:rsidRDefault="005D0415">
    <w:pPr>
      <w:spacing w:line="240" w:lineRule="exact"/>
      <w:rPr>
        <w:lang w:val="en-GB"/>
      </w:rPr>
    </w:pPr>
  </w:p>
  <w:p w14:paraId="27447F21" w14:textId="77777777" w:rsidR="005D0415" w:rsidRDefault="005D0415">
    <w:pPr>
      <w:spacing w:line="240" w:lineRule="exact"/>
      <w:rPr>
        <w:lang w:val="en-GB"/>
      </w:rPr>
    </w:pPr>
  </w:p>
  <w:p w14:paraId="09CDD61B" w14:textId="77777777" w:rsidR="00D426B5" w:rsidRDefault="00225849" w:rsidP="009C16F2">
    <w:pPr>
      <w:framePr w:w="6198" w:h="964" w:hRule="exact" w:wrap="around" w:vAnchor="page" w:hAnchor="page" w:x="1736" w:y="1050" w:anchorLock="1"/>
      <w:ind w:right="15"/>
      <w:rPr>
        <w:noProof/>
      </w:rPr>
    </w:pPr>
    <w:bookmarkStart w:id="7" w:name="LgoWordmark"/>
    <w:r>
      <w:rPr>
        <w:rFonts w:cs="Calibri"/>
        <w:noProof/>
      </w:rPr>
      <w:drawing>
        <wp:inline distT="0" distB="0" distL="0" distR="0" wp14:anchorId="12F9F9D9" wp14:editId="1AF2B5B4">
          <wp:extent cx="4000500" cy="4857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Description: Description: Description: Description: Description: Description: PHGMCWORDMARK2008_C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6442" b="-16439"/>
                  <a:stretch/>
                </pic:blipFill>
                <pic:spPr bwMode="auto">
                  <a:xfrm>
                    <a:off x="0" y="0"/>
                    <a:ext cx="4004384" cy="4862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bookmarkEnd w:id="7"/>
    <w:r>
      <w:t xml:space="preserve"> </w:t>
    </w:r>
  </w:p>
  <w:p w14:paraId="389B775E" w14:textId="77777777" w:rsidR="005D0415" w:rsidRDefault="005D0415">
    <w:pPr>
      <w:spacing w:line="240" w:lineRule="exact"/>
      <w:rPr>
        <w:lang w:val="en-GB"/>
      </w:rPr>
    </w:pPr>
  </w:p>
  <w:p w14:paraId="3F3F1569" w14:textId="77777777" w:rsidR="005D0415" w:rsidRDefault="005D0415">
    <w:pPr>
      <w:spacing w:line="240" w:lineRule="exact"/>
      <w:rPr>
        <w:lang w:val="en-GB"/>
      </w:rPr>
    </w:pPr>
  </w:p>
  <w:p w14:paraId="722522D3" w14:textId="77777777" w:rsidR="005D0415" w:rsidRDefault="005D0415">
    <w:pPr>
      <w:spacing w:line="240" w:lineRule="exac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49E8"/>
    <w:multiLevelType w:val="hybridMultilevel"/>
    <w:tmpl w:val="0A4666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55E18"/>
    <w:multiLevelType w:val="hybridMultilevel"/>
    <w:tmpl w:val="2FB81622"/>
    <w:lvl w:ilvl="0" w:tplc="5E5A12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4866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A240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90CF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0AD5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CA0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ACA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6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427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20575"/>
    <w:multiLevelType w:val="multilevel"/>
    <w:tmpl w:val="560EB926"/>
    <w:lvl w:ilvl="0">
      <w:start w:val="1"/>
      <w:numFmt w:val="bullet"/>
      <w:pStyle w:val="PhCSTLis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1F64931"/>
    <w:multiLevelType w:val="hybridMultilevel"/>
    <w:tmpl w:val="5F0826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fg.Checksum" w:val="8728552063921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2057&lt;CRLF&gt;SystemType=txt,0&lt;CRLF&gt;NodesLevel1=txt,0&lt;CRLF&gt;NodesLevel2=txt,1&lt;CRLF&gt;NodesLevel3=txt,2&lt;CRLF&gt;Nodes=lst,0 ,MainNode1,&lt;CRLF&gt;MdFieldsIDs=lst,0 1 2 3 4 5 6 7 8 9 10 11 12 13 14 15 16 17 18 19 20 21 22 23 24 25 ,MdField1,MdField2,MdField3,MdField4,MdField5,MdField6,MdField7,MdField8,MdField9,MdField10,MdField11,MdField12,MdField13,MdField14,MdField15,MdField16,MdField17,MdField18,MdField19,MdField20,MdField21,MdField22,MdField23,MdField24,MdField25,MdField26,&lt;CRLF&gt;MdFieldsNames=lst,0 1 2 3 4 5 6 7 8 9 10 11 12 13 14 15 16 17 18 19 20 21 22 23 24 25 ,Name,Phone,Fax,Department,EMail,MemoId,Company Name,Business Group,Postal Address,Street Name,City,Country,LegalInfo,Extra1,Extra2,Extra3,OriginCode,DocumentType,GroupNumber,LocalSubjectCode,YearOfFirstIssue,SequenceNumber,Initials,InitialSecretary,WWWAddress,RefText,&lt;CRLF&gt;MdFieldsCaptions=lst,0 1 2 3 4 5 6 7 8 9 10 11 12 13 14 15 16 17 18 19 20 21 22 23 24 25 ,&lt;CRLF&gt;MdFieldsProperties=lst,0 1 2 3 4 5 6 7 8 9 10 11 12 13 14 15 16 17 18 19 20 21 22 23 24 25 ,/DSN=00Name,/DSN=00Phone,/DSN=00Fax,/DSN=00Department,/DSN=00Email,/DSN=00MemoId,/DSN=00Company Name,/DSN=00Business Group,/DSN=00Postal Address,/DSN=00Street Name (Building),/DSN=00City,/DSN=00Country,/DSN=00Fusszeilen,/DSN=00Extra1,/DSN=00Extra2,/DSN=00Extra3,/DSN=00OriginCode,/DSN=00DocumentType,/DSN=00GroupNumber,/DSN=00LocalSubjectCode,/DSN=00YearOfFirstIssue,/DSN=00SequenceNumber,/DSN=00Initials,/DSN=00InitialSecretary,/DSN=00WWWAddress,/DSN=00RefText,&lt;CRLF&gt;&lt;CRLF&gt;[System.MainNode1]&lt;CRLF&gt;Name=txt,ExtLetter\/ExtLetterFrz&lt;CRLF&gt;TemplateFile=txt,C:\\tmp\\InVision\\PHIEXT5.dot&lt;CRLF&gt;TemplateFile.Inh=txt,0&lt;CRLF&gt;ProtectionPassword=txt,&lt;CRLF&gt;ProtectionPassword.Inh=txt,0&lt;CRLF&gt;DataDialogType=txt,0&lt;CRLF&gt;DataDialogType.Inh=txt,0&lt;CRLF&gt;Language=txt,2057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0&lt;CRLF&gt;Nodes=lst,0,&lt;CRLF&gt;SubLayouts=lst,0 1 ,Layout2,Layout3,&lt;CRLF&gt;&lt;CRLF&gt;[System.MainNode1.Layout1]&lt;CRLF&gt;Name=txt,DefLayout&lt;CRLF&gt;InheritanceBroken=txt,0&lt;CRLF&gt;Initialized=txt,-1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-1/Pre=00/UPr=00-1/STx=00Business group\/ department name/Tex=00Business group\/ department name/DTP=001/DNP=00System.MdField4/SUP=00Business group\/ department name/AFM=001/DTA=002/DNA=00/SUA=00/Suf=00/USu=00-1/Lin=001/Del=001/PST=001/Dlg=0000/RDF=0000/Dlp=0000/Kai=0000/MUL=0000/HSB=0000/Wtl=00-1/FTy=001/Owt=0000/Owd=0000/CTy=001/Ctw=004000/Ctl=002000/FSp=0000/FSd=0000/SCP=00/SCA=00/GRI=000/VAL=000/DPR=00CUSTOM_Department,/Inz=XX-1/Pre=00/UPr=0000/STx=00012 345 6789/Tex=00012 345 6789/DTP=001/DNP=00System.MdField2/SUP=00012 345 6789/AFM=001/DTA=002/DNA=00/SUA=00/Suf=00/USu=0000/Lin=001/Del=001/PST=001/Dlg=0000/RDF=0000/Dlp=0000/Kai=0000/MUL=0000/HSB=0000/Wtl=00-1/FTy=001/Owt=0000/Owd=0000/CTy=001/Ctw=004000/Ctl=002000/FSp=0000/FSd=0000/SCP=00/SCA=00/GRI=000/VAL=000/DPR=00CUSTOM_Phone,/Inz=XX-1/Pre=00/UPr=0000/STx=00012 345 6789/Tex=00012 345 6789/DTP=001/DNP=00System.MdField3/SUP=00012 345 6789/AFM=001/DTA=002/DNA=00/SUA=00/Suf=00/USu=0000/Lin=001/Del=001/PST=001/Dlg=0000/RDF=0000/Dlp=0000/Kai=0000/MUL=0000/HSB=0000/Wtl=00-1/FTy=001/Owt=0000/Owd=0000/CTy=001/Ctw=004000/Ctl=002000/FSp=0000/FSd=0000/SCP=00/SCA=00/GRI=000/VAL=000/DPR=00CUSTOM_Fax,/Inz=XX-1/Pre=00/UPr=0000/STx=00name@philips.com/Tex=00name@philips.com/DTP=001/DNP=00System.MdField5/SUP=00name@philips.com/AFM=001/DTA=002/DNA=00/SUA=00/Suf=00/USu=00-1/Lin=001/Del=001/PST=001/Dlg=0000/RDF=0000/Dlp=0000/Kai=0000/MUL=0000/HSB=0000/Wtl=00-1/FTy=001/Owt=0000/Owd=0000/CTy=001/Ctw=004000/Ctl=002000/FSp=0000/FSd=0000/SCP=00/SCA=00/GRI=000/VAL=000/DPR=00CUSTOM_Mail,/Inz=XX-1/Pre=00/UPr=00-1/STx=00Business group\/ department name012 345 6789012 345 6789name@philips.com/Tex=00Business group\/ department name012 345 6789012 345 6789name@philips.com/DTP=003/DNP=00/SUP=00Business group\/ department name012 345 6789012 345 6789name@philips.com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-1/Pre=00/UPr=00-1/STx=00Sector name/Tex=00Sector name/DTP=001/DNP=00System.MdField7/SUP=00Sector name/AFM=001/DTA=002/DNA=00/SUA=00/Suf=00/USu=00-1/Lin=001/Del=001/PST=001/Dlg=0000/RDF=0000/Dlp=0000/Kai=0000/MUL=0000/HSB=0000/Wtl=00-1/FTy=001/Owt=0000/Owd=0000/CTy=001/Ctw=004000/Ctl=002000/FSp=0000/FSd=0000/SCP=00/SCA=00/GRI=000/VAL=000/DPR=00CUSTOM_Sector,/Inz=XX-1/Pre=00/UPr=00-1/STx=00Return address/Tex=00Return address/DTP=001/DNP=00System.MdField9/SUP=00Return address/AFM=001/DTA=002/DNA=00/SUA=00/Suf=00/USu=00-1/Lin=001/Del=001/PST=001/Dlg=0000/RDF=0000/Dlp=0000/Kai=0000/MUL=0000/HSB=0000/Wtl=00-1/FTy=001/Owt=0000/Owd=0000/CTy=001/Ctw=004000/Ctl=002000/FSp=0000/FSd=0000/SCP=00/SCA=00/GRI=000/VAL=000/DPR=00,/Inz=XX-1/Pre=00/UPr=00-1/STx=00business unit or department/Tex=00business unit or department/DTP=001/DNP=00System.MdField8/SUP=00business unit or department/AFM=001/DTA=002/DNA=00/SUA=00/Suf=00/USu=00-1/Lin=001/Del=001/PST=001/Dlg=0000/RDF=0000/Dlp=0000/Kai=0000/MUL=0000/HSB=0000/Wtl=00-1/FTy=001/Owt=0000/Owd=0000/CTy=001/Ctw=004000/Ctl=002000/FSp=0000/FSd=0000/SCP=00/SCA=00/GRI=000/VAL=000/DPR=00CUSTOM_BusinessGroup,/Inz=XX-1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-1/Pre=00/UPr=00-1/STx=002014-07-16/Tex=002014-07-16/DTP=002/DNP=00/SUP=00&lt;Date:yyyy-MM-dd&gt;/AFM=001/DTA=002/DNA=00/SUA=00/Suf=00/USu=00-1/Lin=001/Del=001/PST=002/Dlg=0000/RDF=0000/Dlp=0000/Kai=0000/MUL=0000/HSB=0000/Wtl=00-1/FTy=001/Owt=0000/Owd=0000/CTy=001/Ctw=004000/Ctl=002000/FSp=0000/FSd=0000/SCP=00/SCA=00/GRI=000/VAL=000/DPR=00CUSTOM_Date,/Inz=XX-1/Pre=00/UPr=00-1/STx=00Maximal 2 lines for legally required information and\/or visiting address. Use as many commas as possible and avoid hard returns./Tex=00Maximal 2 lines for legally required information and\/or visiting address. Use as many commas as possible and avoid hard returns./DTP=001/DNP=00System.MdField13/SUP=00Maximal 2 lines for legally required information and\/or visiting address. Use as many commas as possible and avoid hard returns./AFM=001/DTA=002/DNA=00/SUA=00/Suf=00/USu=0000/Lin=003/Del=001/PST=001/Dlg=0000/RDF=0000/Dlp=0000/Kai=0000/MUL=0000/HSB=0000/Wtl=00-1/FTy=001/Owt=0000/Owd=0000/CTy=001/Ctw=004000/Ctl=002000/FSp=0000/FSd=0000/SCP=00/SCA=00/GRI=000/VAL=000/DPR=00,/Inz=XX-1/Pre=00/UPr=00-1/STx=00see policy on published url/Tex=00see policy on published url/DTP=001/DNP=00System.MdField25/SUP=00see policy on published url/AFM=001/DTA=002/DNA=00/SUA=00/Suf=00/USu=00-1/Lin=001/Del=001/PST=001/Dlg=0000/RDF=0000/Dlp=0000/Kai=0000/MUL=0000/HSB=0000/Wtl=00-1/FTy=001/Owt=0000/Owd=0000/CTy=001/Ctw=004000/Ctl=002000/FSp=0000/FSd=0000/SCP=00/SCA=00/GRI=000/VAL=000/DPR=00,/Inz=XX-1/Pre=00/UPr=00-1/STx=00Area for extra text/Tex=00Area for extra text&lt;VT&gt;/DTP=001/DNP=00System.MdField14/SUP=00Area for extra text/AFM=001/DTA=002/DNA=00/SUA=00/Suf=00\/l/USu=0000/Lin=006/Del=001/PST=002/Dlg=0000/RDF=0000/Dlp=0000/Kai=0000/MUL=0000/HSB=0000/Wtl=00-1/FTy=001/Owt=0000/Owd=0000/CTy=001/Ctw=004000/Ctl=002000/FSp=0000/FSd=0000/SCP=00/SCA=00/GRI=000/VAL=000/DPR=00,/Inz=XX-1/Pre=00/UPr=00-1/STx=00Area for extra text/Tex=00Area for extra text/DTP=001/DNP=00System.MdField15/SUP=00Area for extra text/AFM=001/DTA=002/DNA=00/SUA=00/Suf=00/USu=00-1/Lin=007/Del=001/PST=002/Dlg=0000/RDF=0000/Dlp=0000/Kai=0000/MUL=0000/HSB=0000/Wtl=00-1/FTy=001/Owt=0000/Owd=0000/CTy=001/Ctw=004000/Ctl=002000/FSp=0000/FSd=0000/SCP=00/SCA=00/GRI=000/VAL=000/DPR=00,/Inz=XX-1/Pre=00/UPr=00-1/STx=00Business group or departmental name/Tex=00Business group or departmental name/DTP=001/DNP=00System.MdField16/SUP=00Business group or departmental name/AFM=001/DTA=002/DNA=00/SUA=00/Suf=00/USu=00-1/Lin=007/Del=001/PST=002/Dlg=0000/RDF=0000/Dlp=0000/Kai=0000/MUL=0000/HSB=0000/Wtl=00-1/FTy=001/Owt=0000/Owd=0000/CTy=001/Ctw=004000/Ctl=002000/FSp=0000/FSd=0000/SCP=00/SCA=00/GRI=000/VAL=000/DPR=00,/Inz=XX-1/Pre=00/UPr=00-1/STx=00Page: /Tex=00Page: 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-1/Pre=00/UPr=00-1/STx=00Subject:/Tex=00Subject:/DTP=002/DNP=00/SUP=00%IDS_13%:/AFM=001/DTA=002/DNA=00/SUA=00/Suf=00/USu=00-1/Lin=001/Del=001/PST=002/Dlg=0000/RDF=0000/Dlp=0000/Kai=0000/MUL=0000/HSB=0000/Wtl=00-1/FTy=001/Owt=0000/Owd=0000/CTy=001/Ctw=004000/Ctl=002000/FSp=0000/FSd=0000/SCP=00/SCA=00/GRI=000/VAL=000/DPR=00CUSTOM_Subject,/Inz=XX-1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-1/Pre=00/UPr=00-1/STx=00Maximal 2 lines for legally required information and\/or visiting address. Use as many commas as possible and avoid hard returns.see policy on published url/Tex=00Maximal 2 lines for legally required information and\/or visiting address. Use as many commas as possible and avoid hard returns.see policy on published url/DTP=003/DNP=00/SUP=00Maximal 2 lines for legally required information and\/or visiting address. Use as many commas as possible and avoid hard returns.see policy on published url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-1/Pre=00/UPr=00-1/STx=00Area for extra text&lt;VT&gt;see policy on published url/Tex=00Area for extra text&lt;VT&gt;see policy on published url/DTP=003/DNP=00/SUP=00Area for extra text&lt;VT&gt;see policy on published url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-1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-1/Pre=00/UPr=00-1/STx=00CSTLetter/Tex=00CSTLetter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-1/Pre=00/UPr=00-1/STx=00Date: 2014-07-16/Tex=00Date: 2014-07-16/DTP=003/DNP=00/SUP=00Date: 2014-07-16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-1/Pre=00/UPr=00-1/STx=00Date:/Tex=00Date: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-1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/UPr=00-1/STx=00Return address\, Postal code\, city\, Country/Tex=00Return address\, Postal code\, city\, Country/DTP=003/DNP=00/SUP=00Return address\, Postal code\, city\, Country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-1/Pre=00\, /UPr=0000/STx=00Country/Tex=00Country/DTP=001/DNP=00System.MdField12/SUP=00Country/AFM=001/DTA=002/DNA=00/SUA=00/Suf=00/USu=00-1/Lin=001/Del=001/PST=001/Dlg=0000/RDF=0000/Dlp=0000/Kai=0000/MUL=0000/HSB=0000/Wtl=00-1/FTy=001/Owt=0000/Owd=0000/CTy=001/Ctw=004000/Ctl=002000/FSp=0000/FSd=0000/SCP=00/SCA=00/GRI=000/VAL=000/DPR=00,/Inz=XX-1/Pre=00\, /UPr=0000/STx=00Postal code\, city/Tex=00Postal code\, city/DTP=001/DNP=00System.MdField11/SUP=00Postal code\, city/AFM=001/DTA=002/DNA=00/SUA=00/Suf=00/USu=00-1/Lin=001/Del=001/PST=001/Dlg=0000/RDF=0000/Dlp=0000/Kai=0000/MUL=0000/HSB=0000/Wtl=00-1/FTy=001/Owt=0000/Owd=0000/CTy=001/Ctw=004000/Ctl=002000/FSp=0000/FSd=0000/SCP=00/SCA=00/GRI=000/VAL=000/DPR=00,&lt;CRLF&gt;&lt;CRLF&gt;[System.MainNode1.Layout2]&lt;CRLF&gt;Name=txt,%IDD_8%&lt;CRLF&gt;InheritanceBroken=txt,0&lt;CRLF&gt;Initialized=txt,0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00/Pre=00/UPr=00-1/STx=00/Tex=00/DTP=001/DNP=00System.MdField4/SUP=00/AFM=001/DTA=002/DNA=00/SUA=00/Suf=00/USu=00-1/Lin=001/Del=001/PST=001/Dlg=0000/RDF=0000/Dlp=0000/Kai=0000/MUL=0000/HSB=0000/Wtl=00-1/FTy=001/Owt=0000/Owd=0000/CTy=001/Ctw=004000/Ctl=002000/FSp=0000/FSd=0000/SCP=00/SCA=00/GRI=000/VAL=000/DPR=00CUSTOM_Department,/Inz=XX00/Pre=00/UPr=0000/STx=00/Tex=00/DTP=001/DNP=00System.MdField2/SUP=00/AFM=001/DTA=002/DNA=00/SUA=00/Suf=00/USu=0000/Lin=001/Del=001/PST=001/Dlg=0000/RDF=0000/Dlp=0000/Kai=0000/MUL=0000/HSB=0000/Wtl=00-1/FTy=001/Owt=0000/Owd=0000/CTy=001/Ctw=004000/Ctl=002000/FSp=0000/FSd=0000/SCP=00/SCA=00/GRI=000/VAL=000/DPR=00CUSTOM_Phone,/Inz=XX00/Pre=00/UPr=0000/STx=00/Tex=00/DTP=001/DNP=00System.MdField3/SUP=00/AFM=001/DTA=002/DNA=00/SUA=00/Suf=00/USu=0000/Lin=001/Del=001/PST=001/Dlg=0000/RDF=0000/Dlp=0000/Kai=0000/MUL=0000/HSB=0000/Wtl=00-1/FTy=001/Owt=0000/Owd=0000/CTy=001/Ctw=004000/Ctl=002000/FSp=0000/FSd=0000/SCP=00/SCA=00/GRI=000/VAL=000/DPR=00CUSTOM_Fax,/Inz=XX00/Pre=00/UPr=0000/STx=00/Tex=00/DTP=001/DNP=00System.MdField5/SUP=00/AFM=001/DTA=002/DNA=00/SUA=00/Suf=00/USu=00-1/Lin=001/Del=001/PST=001/Dlg=0000/RDF=0000/Dlp=0000/Kai=0000/MUL=0000/HSB=0000/Wtl=00-1/FTy=001/Owt=0000/Owd=0000/CTy=001/Ctw=004000/Ctl=002000/FSp=0000/FSd=0000/SCP=00/SCA=00/GRI=000/VAL=000/DPR=00CUSTOM_Mail,/Inz=XX00/Pre=00/UPr=00-1/STx=00/Tex=00/DTP=003/DNP=00/SUP=00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00/Pre=00/UPr=00-1/STx=00/Tex=00/DTP=001/DNP=00System.MdField7/SUP=00/AFM=001/DTA=002/DNA=00/SUA=00/Suf=00/USu=00-1/Lin=001/Del=001/PST=001/Dlg=0000/RDF=0000/Dlp=0000/Kai=0000/MUL=0000/HSB=0000/Wtl=00-1/FTy=001/Owt=0000/Owd=0000/CTy=001/Ctw=004000/Ctl=002000/FSp=0000/FSd=0000/SCP=00/SCA=00/GRI=000/VAL=000/DPR=00CUSTOM_Sector,/Inz=XX00/Pre=00/UPr=00-1/STx=00/Tex=00/DTP=001/DNP=00System.MdField9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8/SUP=00/AFM=001/DTA=002/DNA=00/SUA=00/Suf=00/USu=00-1/Lin=001/Del=001/PST=001/Dlg=0000/RDF=0000/Dlp=0000/Kai=0000/MUL=0000/HSB=0000/Wtl=00-1/FTy=001/Owt=0000/Owd=0000/CTy=001/Ctw=004000/Ctl=002000/FSp=0000/FSd=0000/SCP=00/SCA=00/GRI=000/VAL=000/DPR=00CUSTOM_BusinessGroup,/Inz=XX00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00/Pre=00/UPr=00-1/STx=00&lt;Date:yyyy-MM-dd&gt;/Tex=00/DTP=002/DNP=00/SUP=00&lt;Date:yyyy-MM-dd&gt;/AFM=001/DTA=002/DNA=00/SUA=00/Suf=00/USu=00-1/Lin=001/Del=001/PST=002/Dlg=00-1/RDF=0000/Dlp=0000/Kai=0000/MUL=0000/HSB=0000/Wtl=00-1/FTy=001/Owt=0000/Owd=0000/CTy=001/Ctw=004000/Ctl=002000/FSp=0000/FSd=0000/SCP=00/SCA=00/GRI=000/VAL=000/DPR=00CUSTOM_Date,/Inz=XX00/Pre=00/UPr=00-1/STx=00/Tex=00/DTP=001/DNP=00System.MdField13/SUP=00/AFM=001/DTA=002/DNA=00/SUA=00/Suf=00/USu=0000/Lin=003/Del=001/PST=001/Dlg=0000/RDF=0000/Dlp=0000/Kai=0000/MUL=0000/HSB=0000/Wtl=00-1/FTy=001/Owt=0000/Owd=0000/CTy=001/Ctw=004000/Ctl=002000/FSp=0000/FSd=0000/SCP=00/SCA=00/GRI=000/VAL=000/DPR=00,/Inz=XX00/Pre=00/UPr=00-1/STx=00/Tex=00/DTP=001/DNP=00System.MdField25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14/SUP=00/AFM=001/DTA=002/DNA=00/SUA=00/Suf=00\/l/USu=0000/Lin=006/Del=001/PST=002/Dlg=0000/RDF=0000/Dlp=0000/Kai=0000/MUL=0000/HSB=0000/Wtl=00-1/FTy=001/Owt=0000/Owd=0000/CTy=001/Ctw=004000/Ctl=002000/FSp=0000/FSd=0000/SCP=00/SCA=00/GRI=000/VAL=000/DPR=00,/Inz=XX00/Pre=00/UPr=00-1/STx=00/Tex=00/DTP=001/DNP=00System.MdField15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/Tex=00/DTP=001/DNP=00System.MdField16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%IDS_6% /Tex=00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00/Pre=00/UPr=00-1/STx=00%IDS_13%:/Tex=00/DTP=002/DNP=00/SUP=00%IDS_13%:/AFM=001/DTA=002/DNA=00/SUA=00/Suf=00/USu=00-1/Lin=001/Del=001/PST=002/Dlg=00-1/RDF=0000/Dlp=0000/Kai=0000/MUL=0000/HSB=0000/Wtl=00-1/FTy=001/Owt=0000/Owd=0000/CTy=001/Ctw=004000/Ctl=002000/FSp=0000/FSd=0000/SCP=00/SCA=00/GRI=000/VAL=000/DPR=00CUSTOM_Subject,/Inz=XX00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00/Pre=00/UPr=00-1/STx=00/Tex=00/DTP=003/DNP=00/SUP=00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00/Pre=00/UPr=00-1/STx=00/Tex=00/DTP=003/DNP=00/SUP=00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00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00/Pre=00/UPr=00-1/STx=00CSTLetter/Tex=00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00/Pre=00/UPr=00-1/STx=00%IDS_5%/Tex=00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00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00/Pre=00\, /UPr=0000/STx=00/Tex=00/DTP=001/DNP=00System.MdField12/SUP=00/AFM=001/DTA=002/DNA=00/SUA=00/Suf=00/USu=00-1/Lin=001/Del=001/PST=001/Dlg=0000/RDF=0000/Dlp=0000/Kai=0000/MUL=0000/HSB=0000/Wtl=00-1/FTy=001/Owt=0000/Owd=0000/CTy=001/Ctw=004000/Ctl=002000/FSp=0000/FSd=0000/SCP=00/SCA=00/GRI=000/VAL=000/DPR=00,/Inz=XX00/Pre=00\, /UPr=0000/STx=00/Tex=00/DTP=001/DNP=00System.MdField11/SUP=00/AFM=001/DTA=002/DNA=00/SUA=00/Suf=00/USu=00-1/Lin=001/Del=001/PST=001/Dlg=0000/RDF=0000/Dlp=0000/Kai=0000/MUL=0000/HSB=0000/Wtl=00-1/FTy=001/Owt=0000/Owd=0000/CTy=001/Ctw=004000/Ctl=002000/FSp=0000/FSd=0000/SCP=00/SCA=00/GRI=000/VAL=000/DPR=00,&lt;CRLF&gt;&lt;CRLF&gt;[System.MainNode1.Layout3]&lt;CRLF&gt;Name=txt,%IDD_9%&lt;CRLF&gt;InheritanceBroken=txt,0&lt;CRLF&gt;Initialized=txt,0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00/Pre=00/UPr=00-1/STx=00/Tex=00/DTP=001/DNP=00System.MdField4/SUP=00/AFM=001/DTA=002/DNA=00/SUA=00/Suf=00/USu=00-1/Lin=001/Del=001/PST=001/Dlg=0000/RDF=0000/Dlp=0000/Kai=0000/MUL=0000/HSB=0000/Wtl=00-1/FTy=001/Owt=0000/Owd=0000/CTy=001/Ctw=004000/Ctl=002000/FSp=0000/FSd=0000/SCP=00/SCA=00/GRI=000/VAL=000/DPR=00CUSTOM_Department,/Inz=XX00/Pre=00/UPr=0000/STx=00/Tex=00/DTP=001/DNP=00System.MdField2/SUP=00/AFM=001/DTA=002/DNA=00/SUA=00/Suf=00/USu=0000/Lin=001/Del=001/PST=001/Dlg=0000/RDF=0000/Dlp=0000/Kai=0000/MUL=0000/HSB=0000/Wtl=00-1/FTy=001/Owt=0000/Owd=0000/CTy=001/Ctw=004000/Ctl=002000/FSp=0000/FSd=0000/SCP=00/SCA=00/GRI=000/VAL=000/DPR=00CUSTOM_Phone,/Inz=XX00/Pre=00/UPr=0000/STx=00/Tex=00/DTP=001/DNP=00System.MdField3/SUP=00/AFM=001/DTA=002/DNA=00/SUA=00/Suf=00/USu=0000/Lin=001/Del=001/PST=001/Dlg=0000/RDF=0000/Dlp=0000/Kai=0000/MUL=0000/HSB=0000/Wtl=00-1/FTy=001/Owt=0000/Owd=0000/CTy=001/Ctw=004000/Ctl=002000/FSp=0000/FSd=0000/SCP=00/SCA=00/GRI=000/VAL=000/DPR=00CUSTOM_Fax,/Inz=XX00/Pre=00/UPr=0000/STx=00/Tex=00/DTP=001/DNP=00System.MdField5/SUP=00/AFM=001/DTA=002/DNA=00/SUA=00/Suf=00/USu=00-1/Lin=001/Del=001/PST=001/Dlg=0000/RDF=0000/Dlp=0000/Kai=0000/MUL=0000/HSB=0000/Wtl=00-1/FTy=001/Owt=0000/Owd=0000/CTy=001/Ctw=004000/Ctl=002000/FSp=0000/FSd=0000/SCP=00/SCA=00/GRI=000/VAL=000/DPR=00CUSTOM_Mail,/Inz=XX00/Pre=00/UPr=00-1/STx=00/Tex=00/DTP=003/DNP=00/SUP=00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00/Pre=00/UPr=00-1/STx=00/Tex=00/DTP=001/DNP=00System.MdField7/SUP=00/AFM=001/DTA=002/DNA=00/SUA=00/Suf=00/USu=00-1/Lin=001/Del=001/PST=001/Dlg=0000/RDF=0000/Dlp=0000/Kai=0000/MUL=0000/HSB=0000/Wtl=00-1/FTy=001/Owt=0000/Owd=0000/CTy=001/Ctw=004000/Ctl=002000/FSp=0000/FSd=0000/SCP=00/SCA=00/GRI=000/VAL=000/DPR=00CUSTOM_Sector,/Inz=XX00/Pre=00/UPr=00-1/STx=00/Tex=00/DTP=001/DNP=00System.MdField9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8/SUP=00/AFM=001/DTA=002/DNA=00/SUA=00/Suf=00/USu=00-1/Lin=001/Del=001/PST=001/Dlg=0000/RDF=0000/Dlp=0000/Kai=0000/MUL=0000/HSB=0000/Wtl=00-1/FTy=001/Owt=0000/Owd=0000/CTy=001/Ctw=004000/Ctl=002000/FSp=0000/FSd=0000/SCP=00/SCA=00/GRI=000/VAL=000/DPR=00CUSTOM_BusinessGroup,/Inz=XX00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00/Pre=00/UPr=00-1/STx=00&lt;Date:yyyy-MM-dd&gt;/Tex=00/DTP=002/DNP=00/SUP=00&lt;Date:yyyy-MM-dd&gt;/AFM=001/DTA=002/DNA=00/SUA=00/Suf=00/USu=00-1/Lin=001/Del=001/PST=002/Dlg=00-1/RDF=0000/Dlp=0000/Kai=0000/MUL=0000/HSB=0000/Wtl=00-1/FTy=001/Owt=0000/Owd=0000/CTy=001/Ctw=004000/Ctl=002000/FSp=0000/FSd=0000/SCP=00/SCA=00/GRI=000/VAL=000/DPR=00CUSTOM_Date,/Inz=XX00/Pre=00/UPr=00-1/STx=00/Tex=00/DTP=001/DNP=00System.MdField13/SUP=00/AFM=001/DTA=002/DNA=00/SUA=00/Suf=00/USu=0000/Lin=003/Del=001/PST=001/Dlg=0000/RDF=0000/Dlp=0000/Kai=0000/MUL=0000/HSB=0000/Wtl=00-1/FTy=001/Owt=0000/Owd=0000/CTy=001/Ctw=004000/Ctl=002000/FSp=0000/FSd=0000/SCP=00/SCA=00/GRI=000/VAL=000/DPR=00,/Inz=XX00/Pre=00/UPr=00-1/STx=00/Tex=00/DTP=001/DNP=00System.MdField25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14/SUP=00/AFM=001/DTA=002/DNA=00/SUA=00/Suf=00\/l/USu=0000/Lin=006/Del=001/PST=002/Dlg=0000/RDF=0000/Dlp=0000/Kai=0000/MUL=0000/HSB=0000/Wtl=00-1/FTy=001/Owt=0000/Owd=0000/CTy=001/Ctw=004000/Ctl=002000/FSp=0000/FSd=0000/SCP=00/SCA=00/GRI=000/VAL=000/DPR=00,/Inz=XX00/Pre=00/UPr=00-1/STx=00/Tex=00/DTP=001/DNP=00System.MdField15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/Tex=00/DTP=001/DNP=00System.MdField16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%IDS_6% /Tex=00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00/Pre=00/UPr=00-1/STx=00%IDS_13%:/Tex=00/DTP=002/DNP=00/SUP=00%IDS_13%:/AFM=001/DTA=002/DNA=00/SUA=00/Suf=00/USu=00-1/Lin=001/Del=001/PST=002/Dlg=00-1/RDF=0000/Dlp=0000/Kai=0000/MUL=0000/HSB=0000/Wtl=00-1/FTy=001/Owt=0000/Owd=0000/CTy=001/Ctw=004000/Ctl=002000/FSp=0000/FSd=0000/SCP=00/SCA=00/GRI=000/VAL=000/DPR=00CUSTOM_Subject,/Inz=XX00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00/Pre=00/UPr=00-1/STx=00/Tex=00/DTP=003/DNP=00/SUP=00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00/Pre=00/UPr=00-1/STx=00/Tex=00/DTP=003/DNP=00/SUP=00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00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00/Pre=00/UPr=00-1/STx=00CSTLetter/Tex=00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00/Pre=00/UPr=00-1/STx=00%IDS_5%/Tex=00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00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00/Pre=00\, /UPr=0000/STx=00/Tex=00/DTP=001/DNP=00System.MdField12/SUP=00/AFM=001/DTA=002/DNA=00/SUA=00/Suf=00/USu=00-1/Lin=001/Del=001/PST=001/Dlg=0000/RDF=0000/Dlp=0000/Kai=0000/MUL=0000/HSB=0000/Wtl=00-1/FTy=001/Owt=0000/Owd=0000/CTy=001/Ctw=004000/Ctl=002000/FSp=0000/FSd=0000/SCP=00/SCA=00/GRI=000/VAL=000/DPR=00,/Inz=XX00/Pre=00\, /UPr=0000/STx=00/Tex=00/DTP=001/DNP=00System.MdField11/SUP=00/AFM=001/DTA=002/DNA=00/SUA=00/Suf=00/USu=00-1/Lin=001/Del=001/PST=001/Dlg=0000/RDF=0000/Dlp=0000/Kai=0000/MUL=0000/HSB=0000/Wtl=00-1/FTy=001/Owt=0000/Owd=0000/CTy=001/Ctw=004000/Ctl=002000/FSp=0000/FSd=0000/SCP=00/SCA=00/GRI=000/VAL=000/DPR=00,&lt;CRLF&gt;"/>
    <w:docVar w:name="clb.SupportsCalibration" w:val="1"/>
    <w:docVar w:name="PHCSTFontSet" w:val="1"/>
    <w:docVar w:name="saxContext" w:val="Phi"/>
    <w:docVar w:name="saxDokSchutz" w:val="NO"/>
    <w:docVar w:name="saxMBName" w:val="CST"/>
    <w:docVar w:name="saxMLCodeVersion" w:val="4"/>
    <w:docVar w:name="saxMLInitialized" w:val="1"/>
    <w:docVar w:name="saxMLLayout" w:val="PHIEXT5.DOTX"/>
    <w:docVar w:name="saxMLTemplate" w:val="PHIEXT5.DOT"/>
    <w:docVar w:name="saxProtectionMode" w:val="1"/>
    <w:docVar w:name="saxSection" w:val="English"/>
    <w:docVar w:name="saxTvNo" w:val="0"/>
    <w:docVar w:name="saxUpdate.LayoutVersion" w:val="0"/>
  </w:docVars>
  <w:rsids>
    <w:rsidRoot w:val="00225849"/>
    <w:rsid w:val="000043DD"/>
    <w:rsid w:val="0001308C"/>
    <w:rsid w:val="00014F84"/>
    <w:rsid w:val="00024BA4"/>
    <w:rsid w:val="000260FC"/>
    <w:rsid w:val="00035A19"/>
    <w:rsid w:val="00042C7C"/>
    <w:rsid w:val="00047D5C"/>
    <w:rsid w:val="00056E22"/>
    <w:rsid w:val="0007527A"/>
    <w:rsid w:val="00081964"/>
    <w:rsid w:val="00091FB2"/>
    <w:rsid w:val="000943AB"/>
    <w:rsid w:val="0009471A"/>
    <w:rsid w:val="000C706F"/>
    <w:rsid w:val="000D2E72"/>
    <w:rsid w:val="000F2014"/>
    <w:rsid w:val="000F2F8C"/>
    <w:rsid w:val="000F713C"/>
    <w:rsid w:val="00106FDC"/>
    <w:rsid w:val="00110B19"/>
    <w:rsid w:val="00117A79"/>
    <w:rsid w:val="0012462A"/>
    <w:rsid w:val="00124843"/>
    <w:rsid w:val="00161AD3"/>
    <w:rsid w:val="00171EAD"/>
    <w:rsid w:val="00192EB2"/>
    <w:rsid w:val="0019312A"/>
    <w:rsid w:val="00195ADF"/>
    <w:rsid w:val="00195C05"/>
    <w:rsid w:val="001962A0"/>
    <w:rsid w:val="001A19B9"/>
    <w:rsid w:val="001A47CE"/>
    <w:rsid w:val="001C2732"/>
    <w:rsid w:val="001E388F"/>
    <w:rsid w:val="001E4783"/>
    <w:rsid w:val="001F6803"/>
    <w:rsid w:val="00205E8C"/>
    <w:rsid w:val="00221DD3"/>
    <w:rsid w:val="00225849"/>
    <w:rsid w:val="00242321"/>
    <w:rsid w:val="00244059"/>
    <w:rsid w:val="00255825"/>
    <w:rsid w:val="002732DB"/>
    <w:rsid w:val="00274407"/>
    <w:rsid w:val="00287FCC"/>
    <w:rsid w:val="002C2ECF"/>
    <w:rsid w:val="002C3953"/>
    <w:rsid w:val="002C6969"/>
    <w:rsid w:val="002D465C"/>
    <w:rsid w:val="002E2AE1"/>
    <w:rsid w:val="002E6842"/>
    <w:rsid w:val="002F7D92"/>
    <w:rsid w:val="002F7FAA"/>
    <w:rsid w:val="00303852"/>
    <w:rsid w:val="0030675D"/>
    <w:rsid w:val="003105DD"/>
    <w:rsid w:val="00316008"/>
    <w:rsid w:val="0032047C"/>
    <w:rsid w:val="00321D12"/>
    <w:rsid w:val="00322D66"/>
    <w:rsid w:val="0032484E"/>
    <w:rsid w:val="00334962"/>
    <w:rsid w:val="00350F6A"/>
    <w:rsid w:val="0035650B"/>
    <w:rsid w:val="00363923"/>
    <w:rsid w:val="00383300"/>
    <w:rsid w:val="003B5679"/>
    <w:rsid w:val="003C5F40"/>
    <w:rsid w:val="003C7BC4"/>
    <w:rsid w:val="003D452F"/>
    <w:rsid w:val="003D7E44"/>
    <w:rsid w:val="003E3504"/>
    <w:rsid w:val="003E5318"/>
    <w:rsid w:val="003E696C"/>
    <w:rsid w:val="004033EC"/>
    <w:rsid w:val="00412931"/>
    <w:rsid w:val="00431130"/>
    <w:rsid w:val="0043549E"/>
    <w:rsid w:val="0044687A"/>
    <w:rsid w:val="004538EB"/>
    <w:rsid w:val="00455F3B"/>
    <w:rsid w:val="00464CE7"/>
    <w:rsid w:val="004844C6"/>
    <w:rsid w:val="004878A9"/>
    <w:rsid w:val="004A084D"/>
    <w:rsid w:val="004D5872"/>
    <w:rsid w:val="004E1366"/>
    <w:rsid w:val="004E1FDA"/>
    <w:rsid w:val="004F5667"/>
    <w:rsid w:val="00514AB2"/>
    <w:rsid w:val="00515460"/>
    <w:rsid w:val="00525599"/>
    <w:rsid w:val="0054717D"/>
    <w:rsid w:val="00553441"/>
    <w:rsid w:val="0056461F"/>
    <w:rsid w:val="00570A71"/>
    <w:rsid w:val="00591CBB"/>
    <w:rsid w:val="005D0415"/>
    <w:rsid w:val="005D0584"/>
    <w:rsid w:val="005D27A2"/>
    <w:rsid w:val="005F1CED"/>
    <w:rsid w:val="005F5B7B"/>
    <w:rsid w:val="0060195B"/>
    <w:rsid w:val="00607DCB"/>
    <w:rsid w:val="006204FC"/>
    <w:rsid w:val="00636C20"/>
    <w:rsid w:val="00671080"/>
    <w:rsid w:val="00671BF6"/>
    <w:rsid w:val="00672916"/>
    <w:rsid w:val="006769C4"/>
    <w:rsid w:val="00694039"/>
    <w:rsid w:val="006A5164"/>
    <w:rsid w:val="006B48C7"/>
    <w:rsid w:val="006D7A4F"/>
    <w:rsid w:val="006E365A"/>
    <w:rsid w:val="006F50A9"/>
    <w:rsid w:val="00700037"/>
    <w:rsid w:val="0070583D"/>
    <w:rsid w:val="00713A54"/>
    <w:rsid w:val="0072438F"/>
    <w:rsid w:val="007265AF"/>
    <w:rsid w:val="00726D27"/>
    <w:rsid w:val="0073157C"/>
    <w:rsid w:val="007419B6"/>
    <w:rsid w:val="00754D1D"/>
    <w:rsid w:val="007550FC"/>
    <w:rsid w:val="00765796"/>
    <w:rsid w:val="00767A06"/>
    <w:rsid w:val="00767F9F"/>
    <w:rsid w:val="007852E7"/>
    <w:rsid w:val="0079014C"/>
    <w:rsid w:val="0079197B"/>
    <w:rsid w:val="007B1B4C"/>
    <w:rsid w:val="007D0D6B"/>
    <w:rsid w:val="007E7D83"/>
    <w:rsid w:val="007F663B"/>
    <w:rsid w:val="008065CA"/>
    <w:rsid w:val="00814EA0"/>
    <w:rsid w:val="00837998"/>
    <w:rsid w:val="00850616"/>
    <w:rsid w:val="008608DA"/>
    <w:rsid w:val="00880FB4"/>
    <w:rsid w:val="008934C3"/>
    <w:rsid w:val="00893E98"/>
    <w:rsid w:val="008A5507"/>
    <w:rsid w:val="008A5A22"/>
    <w:rsid w:val="008B225F"/>
    <w:rsid w:val="008B7637"/>
    <w:rsid w:val="008C731D"/>
    <w:rsid w:val="008D7F78"/>
    <w:rsid w:val="008F00FC"/>
    <w:rsid w:val="008F3B50"/>
    <w:rsid w:val="008F4C19"/>
    <w:rsid w:val="008F7DC3"/>
    <w:rsid w:val="00911412"/>
    <w:rsid w:val="009249FF"/>
    <w:rsid w:val="00933592"/>
    <w:rsid w:val="009432E0"/>
    <w:rsid w:val="0094371D"/>
    <w:rsid w:val="00954A72"/>
    <w:rsid w:val="00962D0E"/>
    <w:rsid w:val="00976AF8"/>
    <w:rsid w:val="00976DEC"/>
    <w:rsid w:val="009836E6"/>
    <w:rsid w:val="009A302D"/>
    <w:rsid w:val="009B03CB"/>
    <w:rsid w:val="009C16F2"/>
    <w:rsid w:val="009D0765"/>
    <w:rsid w:val="009D0C0B"/>
    <w:rsid w:val="009E2945"/>
    <w:rsid w:val="009F0F23"/>
    <w:rsid w:val="00A0626A"/>
    <w:rsid w:val="00A35580"/>
    <w:rsid w:val="00A45509"/>
    <w:rsid w:val="00A613E1"/>
    <w:rsid w:val="00AA1551"/>
    <w:rsid w:val="00AA3BCC"/>
    <w:rsid w:val="00AB1495"/>
    <w:rsid w:val="00AD3B5A"/>
    <w:rsid w:val="00AD7FD4"/>
    <w:rsid w:val="00AE0637"/>
    <w:rsid w:val="00AF74AD"/>
    <w:rsid w:val="00B12B77"/>
    <w:rsid w:val="00B13AFF"/>
    <w:rsid w:val="00B22224"/>
    <w:rsid w:val="00B23C51"/>
    <w:rsid w:val="00B279D3"/>
    <w:rsid w:val="00B34C9D"/>
    <w:rsid w:val="00B3557E"/>
    <w:rsid w:val="00B42021"/>
    <w:rsid w:val="00B470A5"/>
    <w:rsid w:val="00B50EFE"/>
    <w:rsid w:val="00B6020A"/>
    <w:rsid w:val="00B63A04"/>
    <w:rsid w:val="00B672BD"/>
    <w:rsid w:val="00B77B78"/>
    <w:rsid w:val="00B82810"/>
    <w:rsid w:val="00BA1932"/>
    <w:rsid w:val="00BA71D4"/>
    <w:rsid w:val="00BE5005"/>
    <w:rsid w:val="00BF4A41"/>
    <w:rsid w:val="00C03CE4"/>
    <w:rsid w:val="00C16D9B"/>
    <w:rsid w:val="00C40085"/>
    <w:rsid w:val="00C42352"/>
    <w:rsid w:val="00C43320"/>
    <w:rsid w:val="00C53E38"/>
    <w:rsid w:val="00C71B20"/>
    <w:rsid w:val="00C73796"/>
    <w:rsid w:val="00C80E08"/>
    <w:rsid w:val="00C90041"/>
    <w:rsid w:val="00C96175"/>
    <w:rsid w:val="00CB592E"/>
    <w:rsid w:val="00CC4CE1"/>
    <w:rsid w:val="00CD3ABF"/>
    <w:rsid w:val="00CE46FA"/>
    <w:rsid w:val="00CF3B54"/>
    <w:rsid w:val="00CF44F2"/>
    <w:rsid w:val="00CF4E87"/>
    <w:rsid w:val="00D0387D"/>
    <w:rsid w:val="00D17ECB"/>
    <w:rsid w:val="00D27229"/>
    <w:rsid w:val="00D31A0E"/>
    <w:rsid w:val="00D41E51"/>
    <w:rsid w:val="00D426B5"/>
    <w:rsid w:val="00D56FC7"/>
    <w:rsid w:val="00D60AE9"/>
    <w:rsid w:val="00D76740"/>
    <w:rsid w:val="00D85BEB"/>
    <w:rsid w:val="00D8675D"/>
    <w:rsid w:val="00D901BA"/>
    <w:rsid w:val="00D93FAF"/>
    <w:rsid w:val="00D948B8"/>
    <w:rsid w:val="00D957C3"/>
    <w:rsid w:val="00D96E80"/>
    <w:rsid w:val="00DA60CC"/>
    <w:rsid w:val="00DA6D8F"/>
    <w:rsid w:val="00DA70AE"/>
    <w:rsid w:val="00DB0D0D"/>
    <w:rsid w:val="00DC44A3"/>
    <w:rsid w:val="00DC72B7"/>
    <w:rsid w:val="00DD3D62"/>
    <w:rsid w:val="00DD5243"/>
    <w:rsid w:val="00DE36DE"/>
    <w:rsid w:val="00DE5EA6"/>
    <w:rsid w:val="00E10A1F"/>
    <w:rsid w:val="00E13A61"/>
    <w:rsid w:val="00E17F57"/>
    <w:rsid w:val="00E2088F"/>
    <w:rsid w:val="00E40199"/>
    <w:rsid w:val="00E439A6"/>
    <w:rsid w:val="00E46F4F"/>
    <w:rsid w:val="00E502E5"/>
    <w:rsid w:val="00E50437"/>
    <w:rsid w:val="00E51E4D"/>
    <w:rsid w:val="00E529B9"/>
    <w:rsid w:val="00E60953"/>
    <w:rsid w:val="00E62463"/>
    <w:rsid w:val="00E659CB"/>
    <w:rsid w:val="00E70F79"/>
    <w:rsid w:val="00E73838"/>
    <w:rsid w:val="00E73C6E"/>
    <w:rsid w:val="00E8431D"/>
    <w:rsid w:val="00E84385"/>
    <w:rsid w:val="00E85731"/>
    <w:rsid w:val="00EA175A"/>
    <w:rsid w:val="00EA53E5"/>
    <w:rsid w:val="00EB1008"/>
    <w:rsid w:val="00EB207D"/>
    <w:rsid w:val="00EC7BB4"/>
    <w:rsid w:val="00ED78A8"/>
    <w:rsid w:val="00F224EF"/>
    <w:rsid w:val="00F41F72"/>
    <w:rsid w:val="00F42983"/>
    <w:rsid w:val="00F4559C"/>
    <w:rsid w:val="00F64725"/>
    <w:rsid w:val="00F72B37"/>
    <w:rsid w:val="00F77841"/>
    <w:rsid w:val="00F77C4A"/>
    <w:rsid w:val="00F82447"/>
    <w:rsid w:val="00F85737"/>
    <w:rsid w:val="00FA040B"/>
    <w:rsid w:val="00FA14EC"/>
    <w:rsid w:val="00FB326A"/>
    <w:rsid w:val="00FB3C5B"/>
    <w:rsid w:val="00FD097C"/>
    <w:rsid w:val="00FE5171"/>
    <w:rsid w:val="00FF2F34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3EFA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7BB4"/>
    <w:rPr>
      <w:rFonts w:ascii="Calibri" w:hAnsi="Calibri"/>
      <w:sz w:val="22"/>
    </w:rPr>
  </w:style>
  <w:style w:type="paragraph" w:styleId="berschrift1">
    <w:name w:val="heading 1"/>
    <w:basedOn w:val="Standard"/>
    <w:next w:val="Standard"/>
    <w:pPr>
      <w:keepNext/>
      <w:outlineLvl w:val="0"/>
    </w:p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2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258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PhCSTList">
    <w:name w:val="_PhCST_List"/>
    <w:basedOn w:val="Standard"/>
    <w:link w:val="PhCSTListZchn"/>
    <w:qFormat/>
    <w:rsid w:val="0009471A"/>
    <w:pPr>
      <w:numPr>
        <w:numId w:val="1"/>
      </w:numPr>
      <w:spacing w:line="360" w:lineRule="exact"/>
    </w:pPr>
  </w:style>
  <w:style w:type="character" w:customStyle="1" w:styleId="PhCSTListZchn">
    <w:name w:val="_PhCST_List Zchn"/>
    <w:link w:val="PhCSTList"/>
    <w:locked/>
    <w:rsid w:val="0009471A"/>
    <w:rPr>
      <w:rFonts w:ascii="Calibri" w:hAnsi="Calibri"/>
      <w:sz w:val="22"/>
    </w:rPr>
  </w:style>
  <w:style w:type="paragraph" w:styleId="Sprechblasentext">
    <w:name w:val="Balloon Text"/>
    <w:basedOn w:val="Standard"/>
    <w:link w:val="SprechblasentextZchn"/>
    <w:rsid w:val="002258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25849"/>
    <w:rPr>
      <w:rFonts w:ascii="Tahoma" w:hAnsi="Tahoma" w:cs="Tahoma"/>
      <w:sz w:val="16"/>
      <w:szCs w:val="16"/>
      <w:lang w:val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22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225849"/>
    <w:rPr>
      <w:rFonts w:asciiTheme="majorHAnsi" w:eastAsiaTheme="majorEastAsia" w:hAnsiTheme="majorHAnsi" w:cstheme="majorBidi"/>
      <w:b/>
      <w:bCs/>
      <w:color w:val="4F81BD" w:themeColor="accent1"/>
      <w:sz w:val="22"/>
      <w:lang w:val="de-DE"/>
    </w:rPr>
  </w:style>
  <w:style w:type="character" w:styleId="Hyperlink">
    <w:name w:val="Hyperlink"/>
    <w:basedOn w:val="Absatz-Standardschriftart"/>
    <w:uiPriority w:val="99"/>
    <w:unhideWhenUsed/>
    <w:rsid w:val="00DE36DE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E36DE"/>
    <w:rPr>
      <w:rFonts w:eastAsiaTheme="minorHAnsi" w:cs="Calibri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36DE"/>
    <w:rPr>
      <w:rFonts w:ascii="Calibri" w:eastAsiaTheme="minorHAnsi" w:hAnsi="Calibri" w:cs="Calibri"/>
      <w:sz w:val="22"/>
      <w:szCs w:val="22"/>
      <w:lang w:val="de-DE" w:eastAsia="en-US"/>
    </w:rPr>
  </w:style>
  <w:style w:type="paragraph" w:customStyle="1" w:styleId="s4">
    <w:name w:val="s4"/>
    <w:basedOn w:val="Standard"/>
    <w:uiPriority w:val="99"/>
    <w:rsid w:val="008B225F"/>
    <w:pPr>
      <w:spacing w:before="100" w:beforeAutospacing="1" w:after="100" w:afterAutospacing="1"/>
    </w:pPr>
    <w:rPr>
      <w:rFonts w:eastAsiaTheme="minorHAnsi" w:cs="Calibri"/>
      <w:szCs w:val="22"/>
      <w:lang w:eastAsia="nl-NL"/>
    </w:rPr>
  </w:style>
  <w:style w:type="character" w:customStyle="1" w:styleId="s3">
    <w:name w:val="s3"/>
    <w:basedOn w:val="Absatz-Standardschriftart"/>
    <w:rsid w:val="008B225F"/>
  </w:style>
  <w:style w:type="paragraph" w:styleId="Listenabsatz">
    <w:name w:val="List Paragraph"/>
    <w:basedOn w:val="Standard"/>
    <w:uiPriority w:val="34"/>
    <w:qFormat/>
    <w:rsid w:val="00C03CE4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3E350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3E350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3E3504"/>
    <w:rPr>
      <w:rFonts w:ascii="Calibri" w:hAnsi="Calibri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E35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E3504"/>
    <w:rPr>
      <w:rFonts w:ascii="Calibri" w:hAnsi="Calibri"/>
      <w:b/>
      <w:bCs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4A41"/>
    <w:rPr>
      <w:rFonts w:ascii="Calibri" w:eastAsiaTheme="minorHAnsi" w:hAnsi="Calibri" w:cs="Calibri"/>
      <w:sz w:val="22"/>
      <w:szCs w:val="22"/>
      <w:lang w:eastAsia="en-US"/>
    </w:rPr>
  </w:style>
  <w:style w:type="paragraph" w:styleId="KeinLeerraum">
    <w:name w:val="No Spacing"/>
    <w:basedOn w:val="Standard"/>
    <w:link w:val="KeinLeerraumZchn"/>
    <w:uiPriority w:val="1"/>
    <w:qFormat/>
    <w:rsid w:val="00BF4A41"/>
    <w:rPr>
      <w:rFonts w:eastAsiaTheme="minorHAnsi" w:cs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7BB4"/>
    <w:rPr>
      <w:rFonts w:ascii="Calibri" w:hAnsi="Calibri"/>
      <w:sz w:val="22"/>
    </w:rPr>
  </w:style>
  <w:style w:type="paragraph" w:styleId="berschrift1">
    <w:name w:val="heading 1"/>
    <w:basedOn w:val="Standard"/>
    <w:next w:val="Standard"/>
    <w:pPr>
      <w:keepNext/>
      <w:outlineLvl w:val="0"/>
    </w:p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2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258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PhCSTList">
    <w:name w:val="_PhCST_List"/>
    <w:basedOn w:val="Standard"/>
    <w:link w:val="PhCSTListZchn"/>
    <w:qFormat/>
    <w:rsid w:val="0009471A"/>
    <w:pPr>
      <w:numPr>
        <w:numId w:val="1"/>
      </w:numPr>
      <w:spacing w:line="360" w:lineRule="exact"/>
    </w:pPr>
  </w:style>
  <w:style w:type="character" w:customStyle="1" w:styleId="PhCSTListZchn">
    <w:name w:val="_PhCST_List Zchn"/>
    <w:link w:val="PhCSTList"/>
    <w:locked/>
    <w:rsid w:val="0009471A"/>
    <w:rPr>
      <w:rFonts w:ascii="Calibri" w:hAnsi="Calibri"/>
      <w:sz w:val="22"/>
    </w:rPr>
  </w:style>
  <w:style w:type="paragraph" w:styleId="Sprechblasentext">
    <w:name w:val="Balloon Text"/>
    <w:basedOn w:val="Standard"/>
    <w:link w:val="SprechblasentextZchn"/>
    <w:rsid w:val="002258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25849"/>
    <w:rPr>
      <w:rFonts w:ascii="Tahoma" w:hAnsi="Tahoma" w:cs="Tahoma"/>
      <w:sz w:val="16"/>
      <w:szCs w:val="16"/>
      <w:lang w:val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22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225849"/>
    <w:rPr>
      <w:rFonts w:asciiTheme="majorHAnsi" w:eastAsiaTheme="majorEastAsia" w:hAnsiTheme="majorHAnsi" w:cstheme="majorBidi"/>
      <w:b/>
      <w:bCs/>
      <w:color w:val="4F81BD" w:themeColor="accent1"/>
      <w:sz w:val="22"/>
      <w:lang w:val="de-DE"/>
    </w:rPr>
  </w:style>
  <w:style w:type="character" w:styleId="Hyperlink">
    <w:name w:val="Hyperlink"/>
    <w:basedOn w:val="Absatz-Standardschriftart"/>
    <w:uiPriority w:val="99"/>
    <w:unhideWhenUsed/>
    <w:rsid w:val="00DE36DE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E36DE"/>
    <w:rPr>
      <w:rFonts w:eastAsiaTheme="minorHAnsi" w:cs="Calibri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36DE"/>
    <w:rPr>
      <w:rFonts w:ascii="Calibri" w:eastAsiaTheme="minorHAnsi" w:hAnsi="Calibri" w:cs="Calibri"/>
      <w:sz w:val="22"/>
      <w:szCs w:val="22"/>
      <w:lang w:val="de-DE" w:eastAsia="en-US"/>
    </w:rPr>
  </w:style>
  <w:style w:type="paragraph" w:customStyle="1" w:styleId="s4">
    <w:name w:val="s4"/>
    <w:basedOn w:val="Standard"/>
    <w:uiPriority w:val="99"/>
    <w:rsid w:val="008B225F"/>
    <w:pPr>
      <w:spacing w:before="100" w:beforeAutospacing="1" w:after="100" w:afterAutospacing="1"/>
    </w:pPr>
    <w:rPr>
      <w:rFonts w:eastAsiaTheme="minorHAnsi" w:cs="Calibri"/>
      <w:szCs w:val="22"/>
      <w:lang w:eastAsia="nl-NL"/>
    </w:rPr>
  </w:style>
  <w:style w:type="character" w:customStyle="1" w:styleId="s3">
    <w:name w:val="s3"/>
    <w:basedOn w:val="Absatz-Standardschriftart"/>
    <w:rsid w:val="008B225F"/>
  </w:style>
  <w:style w:type="paragraph" w:styleId="Listenabsatz">
    <w:name w:val="List Paragraph"/>
    <w:basedOn w:val="Standard"/>
    <w:uiPriority w:val="34"/>
    <w:qFormat/>
    <w:rsid w:val="00C03CE4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3E350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3E350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3E3504"/>
    <w:rPr>
      <w:rFonts w:ascii="Calibri" w:hAnsi="Calibri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E35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E3504"/>
    <w:rPr>
      <w:rFonts w:ascii="Calibri" w:hAnsi="Calibri"/>
      <w:b/>
      <w:bCs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4A41"/>
    <w:rPr>
      <w:rFonts w:ascii="Calibri" w:eastAsiaTheme="minorHAnsi" w:hAnsi="Calibri" w:cs="Calibri"/>
      <w:sz w:val="22"/>
      <w:szCs w:val="22"/>
      <w:lang w:eastAsia="en-US"/>
    </w:rPr>
  </w:style>
  <w:style w:type="paragraph" w:styleId="KeinLeerraum">
    <w:name w:val="No Spacing"/>
    <w:basedOn w:val="Standard"/>
    <w:link w:val="KeinLeerraumZchn"/>
    <w:uiPriority w:val="1"/>
    <w:qFormat/>
    <w:rsid w:val="00BF4A41"/>
    <w:rPr>
      <w:rFonts w:eastAsiaTheme="minorHAnsi" w:cs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24634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482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5217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1275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632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hilips.de/a-w/about/news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liver.klug@philips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A03D7-863D-4CE0-BB19-8FCE3354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4893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Letter_A4</vt:lpstr>
      <vt:lpstr>Letter_A4</vt:lpstr>
    </vt:vector>
  </TitlesOfParts>
  <Company>s.a.x.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Letter_A4</dc:title>
  <dc:creator>Philips</dc:creator>
  <cp:lastModifiedBy>Simone Kuhl</cp:lastModifiedBy>
  <cp:revision>9</cp:revision>
  <cp:lastPrinted>2002-03-12T13:40:00Z</cp:lastPrinted>
  <dcterms:created xsi:type="dcterms:W3CDTF">2016-08-23T16:34:00Z</dcterms:created>
  <dcterms:modified xsi:type="dcterms:W3CDTF">2016-08-26T13:30:00Z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ne">
    <vt:lpwstr>012 345 6789</vt:lpwstr>
  </property>
  <property fmtid="{D5CDD505-2E9C-101B-9397-08002B2CF9AE}" pid="3" name="Fax">
    <vt:lpwstr>012 345 6789</vt:lpwstr>
  </property>
  <property fmtid="{D5CDD505-2E9C-101B-9397-08002B2CF9AE}" pid="4" name="Department">
    <vt:lpwstr>Business group/ department name</vt:lpwstr>
  </property>
  <property fmtid="{D5CDD505-2E9C-101B-9397-08002B2CF9AE}" pid="5" name="Mail">
    <vt:lpwstr>name@philips.com</vt:lpwstr>
  </property>
  <property fmtid="{D5CDD505-2E9C-101B-9397-08002B2CF9AE}" pid="6" name="Sector">
    <vt:lpwstr>Sector name</vt:lpwstr>
  </property>
  <property fmtid="{D5CDD505-2E9C-101B-9397-08002B2CF9AE}" pid="7" name="BusinessGroup">
    <vt:lpwstr>business unit or department</vt:lpwstr>
  </property>
  <property fmtid="{D5CDD505-2E9C-101B-9397-08002B2CF9AE}" pid="8" name="Date">
    <vt:lpwstr>2014-07-16</vt:lpwstr>
  </property>
  <property fmtid="{D5CDD505-2E9C-101B-9397-08002B2CF9AE}" pid="9" name="Subject">
    <vt:lpwstr>Subject:</vt:lpwstr>
  </property>
  <property fmtid="{D5CDD505-2E9C-101B-9397-08002B2CF9AE}" pid="10" name="Reference">
    <vt:lpwstr/>
  </property>
  <property fmtid="{D5CDD505-2E9C-101B-9397-08002B2CF9AE}" pid="11" name="CSTDocumentType">
    <vt:lpwstr>CSTLetter</vt:lpwstr>
  </property>
</Properties>
</file>