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82" w:rsidRPr="002A5B82" w:rsidRDefault="00225849" w:rsidP="002A5B82">
      <w:pPr>
        <w:keepNext/>
        <w:outlineLvl w:val="0"/>
        <w:rPr>
          <w:rFonts w:asciiTheme="minorHAnsi" w:hAnsiTheme="minorHAnsi" w:cstheme="minorHAnsi"/>
          <w:snapToGrid w:val="0"/>
          <w:color w:val="0B2265"/>
          <w:sz w:val="44"/>
          <w:lang w:val="de-DE" w:eastAsia="en-US"/>
        </w:rPr>
      </w:pPr>
      <w:bookmarkStart w:id="0" w:name="StartOfDoc"/>
      <w:bookmarkEnd w:id="0"/>
      <w:r w:rsidRPr="0076069B">
        <w:rPr>
          <w:rFonts w:asciiTheme="minorHAnsi" w:hAnsiTheme="minorHAnsi" w:cstheme="minorHAnsi"/>
          <w:snapToGrid w:val="0"/>
          <w:color w:val="0B2265"/>
          <w:sz w:val="44"/>
          <w:lang w:val="de-DE" w:eastAsia="en-US"/>
        </w:rPr>
        <w:t>Press</w:t>
      </w:r>
      <w:r w:rsidR="0076069B" w:rsidRPr="0076069B">
        <w:rPr>
          <w:rFonts w:asciiTheme="minorHAnsi" w:hAnsiTheme="minorHAnsi" w:cstheme="minorHAnsi"/>
          <w:snapToGrid w:val="0"/>
          <w:color w:val="0B2265"/>
          <w:sz w:val="44"/>
          <w:lang w:val="de-DE" w:eastAsia="en-US"/>
        </w:rPr>
        <w:t>ei</w:t>
      </w:r>
      <w:r w:rsidRPr="0076069B">
        <w:rPr>
          <w:rFonts w:asciiTheme="minorHAnsi" w:hAnsiTheme="minorHAnsi" w:cstheme="minorHAnsi"/>
          <w:snapToGrid w:val="0"/>
          <w:color w:val="0B2265"/>
          <w:sz w:val="44"/>
          <w:lang w:val="de-DE" w:eastAsia="en-US"/>
        </w:rPr>
        <w:t>nformation</w:t>
      </w:r>
    </w:p>
    <w:p w:rsidR="00225849" w:rsidRPr="0076069B" w:rsidRDefault="00225849" w:rsidP="00225849">
      <w:pPr>
        <w:rPr>
          <w:rFonts w:asciiTheme="minorHAnsi" w:hAnsiTheme="minorHAnsi" w:cstheme="minorHAnsi"/>
          <w:szCs w:val="24"/>
          <w:lang w:val="de-DE" w:eastAsia="en-US"/>
        </w:rPr>
      </w:pPr>
    </w:p>
    <w:p w:rsidR="00225849" w:rsidRPr="0076069B" w:rsidRDefault="00225849" w:rsidP="00225849">
      <w:pPr>
        <w:rPr>
          <w:rFonts w:asciiTheme="minorHAnsi" w:hAnsiTheme="minorHAnsi" w:cstheme="minorHAnsi"/>
          <w:szCs w:val="24"/>
          <w:lang w:val="de-DE" w:eastAsia="en-US"/>
        </w:rPr>
      </w:pPr>
    </w:p>
    <w:p w:rsidR="007A436C" w:rsidRDefault="007A436C" w:rsidP="006C4DD1">
      <w:pPr>
        <w:rPr>
          <w:rFonts w:asciiTheme="minorHAnsi" w:hAnsiTheme="minorHAnsi" w:cstheme="minorHAnsi"/>
          <w:b/>
          <w:sz w:val="28"/>
          <w:szCs w:val="28"/>
          <w:lang w:val="de-AT"/>
        </w:rPr>
      </w:pPr>
      <w:r>
        <w:rPr>
          <w:rFonts w:asciiTheme="minorHAnsi" w:hAnsiTheme="minorHAnsi" w:cstheme="minorHAnsi"/>
          <w:b/>
          <w:sz w:val="28"/>
          <w:szCs w:val="28"/>
          <w:lang w:val="de-AT"/>
        </w:rPr>
        <w:t xml:space="preserve">Philips gewinnt Innovationspreis </w:t>
      </w:r>
      <w:proofErr w:type="spellStart"/>
      <w:r>
        <w:rPr>
          <w:rFonts w:asciiTheme="minorHAnsi" w:hAnsiTheme="minorHAnsi" w:cstheme="minorHAnsi"/>
          <w:b/>
          <w:sz w:val="28"/>
          <w:szCs w:val="28"/>
          <w:lang w:val="de-AT"/>
        </w:rPr>
        <w:t>EnergieGenie</w:t>
      </w:r>
      <w:proofErr w:type="spellEnd"/>
      <w:r>
        <w:rPr>
          <w:rFonts w:asciiTheme="minorHAnsi" w:hAnsiTheme="minorHAnsi" w:cstheme="minorHAnsi"/>
          <w:b/>
          <w:sz w:val="28"/>
          <w:szCs w:val="28"/>
          <w:lang w:val="de-AT"/>
        </w:rPr>
        <w:t xml:space="preserve"> </w:t>
      </w:r>
      <w:r w:rsidR="00A22F04">
        <w:rPr>
          <w:rFonts w:asciiTheme="minorHAnsi" w:hAnsiTheme="minorHAnsi" w:cstheme="minorHAnsi"/>
          <w:b/>
          <w:sz w:val="28"/>
          <w:szCs w:val="28"/>
          <w:lang w:val="de-AT"/>
        </w:rPr>
        <w:t>2015</w:t>
      </w:r>
    </w:p>
    <w:p w:rsidR="00A22F04" w:rsidRDefault="007A436C" w:rsidP="006C4DD1">
      <w:pPr>
        <w:rPr>
          <w:rFonts w:asciiTheme="minorHAnsi" w:hAnsiTheme="minorHAnsi" w:cstheme="minorHAnsi"/>
          <w:szCs w:val="22"/>
          <w:lang w:val="de-DE"/>
        </w:rPr>
      </w:pPr>
      <w:r w:rsidRPr="00F03F54">
        <w:rPr>
          <w:rFonts w:asciiTheme="minorHAnsi" w:hAnsiTheme="minorHAnsi" w:cstheme="minorHAnsi"/>
          <w:szCs w:val="22"/>
          <w:lang w:val="de-DE"/>
        </w:rPr>
        <w:t xml:space="preserve">Mit </w:t>
      </w:r>
      <w:r w:rsidR="00F03F54" w:rsidRPr="00F03F54">
        <w:rPr>
          <w:rFonts w:asciiTheme="minorHAnsi" w:hAnsiTheme="minorHAnsi" w:cstheme="minorHAnsi"/>
          <w:szCs w:val="22"/>
          <w:lang w:val="de-DE"/>
        </w:rPr>
        <w:t>der Installation des</w:t>
      </w:r>
      <w:r w:rsidRPr="00F03F54">
        <w:rPr>
          <w:rFonts w:asciiTheme="minorHAnsi" w:hAnsiTheme="minorHAnsi" w:cstheme="minorHAnsi"/>
          <w:szCs w:val="22"/>
          <w:lang w:val="de-DE"/>
        </w:rPr>
        <w:t xml:space="preserve"> </w:t>
      </w:r>
      <w:r w:rsidR="009A6178" w:rsidRPr="00F03F54">
        <w:rPr>
          <w:rFonts w:asciiTheme="minorHAnsi" w:hAnsiTheme="minorHAnsi" w:cstheme="minorHAnsi"/>
          <w:szCs w:val="22"/>
          <w:lang w:val="de-DE"/>
        </w:rPr>
        <w:t xml:space="preserve">weltweit ersten </w:t>
      </w:r>
      <w:proofErr w:type="spellStart"/>
      <w:r w:rsidR="00F03F54" w:rsidRPr="00F03F54">
        <w:rPr>
          <w:rFonts w:asciiTheme="minorHAnsi" w:hAnsiTheme="minorHAnsi" w:cstheme="minorHAnsi"/>
          <w:szCs w:val="22"/>
          <w:lang w:val="de-DE"/>
        </w:rPr>
        <w:t>GreenWarehouse</w:t>
      </w:r>
      <w:proofErr w:type="spellEnd"/>
      <w:r w:rsidR="00F03F54" w:rsidRPr="00F03F54">
        <w:rPr>
          <w:rFonts w:asciiTheme="minorHAnsi" w:hAnsiTheme="minorHAnsi" w:cstheme="minorHAnsi"/>
          <w:szCs w:val="22"/>
          <w:lang w:val="de-DE"/>
        </w:rPr>
        <w:t>-</w:t>
      </w:r>
      <w:r w:rsidR="00F171B2" w:rsidRPr="00F03F54">
        <w:rPr>
          <w:rFonts w:asciiTheme="minorHAnsi" w:hAnsiTheme="minorHAnsi" w:cstheme="minorHAnsi"/>
          <w:szCs w:val="22"/>
          <w:lang w:val="de-DE"/>
        </w:rPr>
        <w:t>Lichtsystem</w:t>
      </w:r>
      <w:r w:rsidR="00F03F54" w:rsidRPr="00F03F54">
        <w:rPr>
          <w:rFonts w:asciiTheme="minorHAnsi" w:hAnsiTheme="minorHAnsi" w:cstheme="minorHAnsi"/>
          <w:szCs w:val="22"/>
          <w:lang w:val="de-DE"/>
        </w:rPr>
        <w:t>s</w:t>
      </w:r>
      <w:r w:rsidRPr="00F03F54">
        <w:rPr>
          <w:rFonts w:asciiTheme="minorHAnsi" w:hAnsiTheme="minorHAnsi" w:cstheme="minorHAnsi"/>
          <w:szCs w:val="22"/>
          <w:lang w:val="de-DE"/>
        </w:rPr>
        <w:t xml:space="preserve"> </w:t>
      </w:r>
      <w:r w:rsidR="00F03F54" w:rsidRPr="00F03F54">
        <w:rPr>
          <w:rFonts w:asciiTheme="minorHAnsi" w:hAnsiTheme="minorHAnsi" w:cstheme="minorHAnsi"/>
          <w:szCs w:val="22"/>
          <w:lang w:val="de-DE"/>
        </w:rPr>
        <w:t xml:space="preserve">in der Logistikzentrale von DB Schenker </w:t>
      </w:r>
      <w:r w:rsidR="00FE1AE2">
        <w:rPr>
          <w:rFonts w:asciiTheme="minorHAnsi" w:hAnsiTheme="minorHAnsi" w:cstheme="minorHAnsi"/>
          <w:szCs w:val="22"/>
          <w:lang w:val="de-DE"/>
        </w:rPr>
        <w:t xml:space="preserve">in Linz </w:t>
      </w:r>
      <w:r w:rsidR="00F03F54" w:rsidRPr="00F03F54">
        <w:rPr>
          <w:rFonts w:asciiTheme="minorHAnsi" w:hAnsiTheme="minorHAnsi" w:cstheme="minorHAnsi"/>
          <w:szCs w:val="22"/>
          <w:lang w:val="de-DE"/>
        </w:rPr>
        <w:t>wurde</w:t>
      </w:r>
      <w:r w:rsidRPr="00F03F54">
        <w:rPr>
          <w:rFonts w:asciiTheme="minorHAnsi" w:hAnsiTheme="minorHAnsi" w:cstheme="minorHAnsi"/>
          <w:szCs w:val="22"/>
          <w:lang w:val="de-DE"/>
        </w:rPr>
        <w:t xml:space="preserve"> Philips </w:t>
      </w:r>
      <w:r w:rsidR="00F03F54" w:rsidRPr="00F03F54">
        <w:rPr>
          <w:rFonts w:asciiTheme="minorHAnsi" w:hAnsiTheme="minorHAnsi" w:cstheme="minorHAnsi"/>
          <w:szCs w:val="22"/>
          <w:lang w:val="de-DE"/>
        </w:rPr>
        <w:t xml:space="preserve">mit dem </w:t>
      </w:r>
      <w:r w:rsidR="001E68E6" w:rsidRPr="00A44DA1">
        <w:rPr>
          <w:rFonts w:asciiTheme="minorHAnsi" w:hAnsiTheme="minorHAnsi" w:cstheme="minorHAnsi"/>
          <w:szCs w:val="22"/>
          <w:lang w:val="de-DE"/>
        </w:rPr>
        <w:t>Innovationspreis „</w:t>
      </w:r>
      <w:proofErr w:type="spellStart"/>
      <w:r w:rsidR="001E68E6" w:rsidRPr="00A44DA1">
        <w:rPr>
          <w:rFonts w:asciiTheme="minorHAnsi" w:hAnsiTheme="minorHAnsi" w:cstheme="minorHAnsi"/>
          <w:szCs w:val="22"/>
          <w:lang w:val="de-DE"/>
        </w:rPr>
        <w:t>EnergieGenie</w:t>
      </w:r>
      <w:proofErr w:type="spellEnd"/>
      <w:r w:rsidR="001E68E6" w:rsidRPr="00A44DA1">
        <w:rPr>
          <w:rFonts w:asciiTheme="minorHAnsi" w:hAnsiTheme="minorHAnsi" w:cstheme="minorHAnsi"/>
          <w:szCs w:val="22"/>
          <w:lang w:val="de-DE"/>
        </w:rPr>
        <w:t xml:space="preserve"> 201</w:t>
      </w:r>
      <w:r w:rsidR="00A44DA1" w:rsidRPr="00A44DA1">
        <w:rPr>
          <w:rFonts w:asciiTheme="minorHAnsi" w:hAnsiTheme="minorHAnsi" w:cstheme="minorHAnsi"/>
          <w:szCs w:val="22"/>
          <w:lang w:val="de-DE"/>
        </w:rPr>
        <w:t>5</w:t>
      </w:r>
      <w:r w:rsidR="001E68E6" w:rsidRPr="00A44DA1">
        <w:rPr>
          <w:rFonts w:asciiTheme="minorHAnsi" w:hAnsiTheme="minorHAnsi" w:cstheme="minorHAnsi"/>
          <w:szCs w:val="22"/>
          <w:lang w:val="de-DE"/>
        </w:rPr>
        <w:t xml:space="preserve">" </w:t>
      </w:r>
      <w:r w:rsidR="00A520F2">
        <w:rPr>
          <w:rFonts w:asciiTheme="minorHAnsi" w:hAnsiTheme="minorHAnsi" w:cstheme="minorHAnsi"/>
          <w:szCs w:val="22"/>
          <w:lang w:val="de-DE"/>
        </w:rPr>
        <w:t>vom Umweltministerium</w:t>
      </w:r>
      <w:r w:rsidR="00F03F54">
        <w:rPr>
          <w:rFonts w:asciiTheme="minorHAnsi" w:hAnsiTheme="minorHAnsi" w:cstheme="minorHAnsi"/>
          <w:szCs w:val="22"/>
          <w:lang w:val="de-DE"/>
        </w:rPr>
        <w:t xml:space="preserve"> ausgezeichnet</w:t>
      </w:r>
      <w:r w:rsidR="001E68E6" w:rsidRPr="00A44DA1">
        <w:rPr>
          <w:rFonts w:asciiTheme="minorHAnsi" w:hAnsiTheme="minorHAnsi" w:cstheme="minorHAnsi"/>
          <w:szCs w:val="22"/>
          <w:lang w:val="de-DE"/>
        </w:rPr>
        <w:t>.</w:t>
      </w:r>
      <w:r w:rsidR="00A22F04">
        <w:rPr>
          <w:rFonts w:asciiTheme="minorHAnsi" w:hAnsiTheme="minorHAnsi" w:cstheme="minorHAnsi"/>
          <w:szCs w:val="22"/>
          <w:lang w:val="de-DE"/>
        </w:rPr>
        <w:t xml:space="preserve"> </w:t>
      </w:r>
    </w:p>
    <w:p w:rsidR="00F03F54" w:rsidRDefault="00F03F54" w:rsidP="006C4DD1">
      <w:pPr>
        <w:rPr>
          <w:rFonts w:asciiTheme="minorHAnsi" w:hAnsiTheme="minorHAnsi" w:cstheme="minorHAnsi"/>
          <w:szCs w:val="22"/>
          <w:lang w:val="de-DE"/>
        </w:rPr>
      </w:pPr>
    </w:p>
    <w:p w:rsidR="007A436C" w:rsidRDefault="00F03F54" w:rsidP="006C4DD1">
      <w:pPr>
        <w:rPr>
          <w:rFonts w:asciiTheme="minorHAnsi" w:hAnsiTheme="minorHAnsi" w:cstheme="minorHAnsi"/>
          <w:szCs w:val="22"/>
          <w:lang w:val="de-DE"/>
        </w:rPr>
      </w:pPr>
      <w:r>
        <w:rPr>
          <w:rFonts w:asciiTheme="minorHAnsi" w:hAnsiTheme="minorHAnsi" w:cstheme="minorHAnsi"/>
          <w:szCs w:val="22"/>
          <w:lang w:val="de-DE"/>
        </w:rPr>
        <w:t xml:space="preserve">Das </w:t>
      </w:r>
      <w:proofErr w:type="spellStart"/>
      <w:r w:rsidR="007A436C" w:rsidRPr="007A436C">
        <w:rPr>
          <w:rFonts w:asciiTheme="minorHAnsi" w:hAnsiTheme="minorHAnsi" w:cstheme="minorHAnsi"/>
          <w:szCs w:val="22"/>
          <w:lang w:val="de-DE"/>
        </w:rPr>
        <w:t>GreenWarehouse</w:t>
      </w:r>
      <w:proofErr w:type="spellEnd"/>
      <w:r>
        <w:rPr>
          <w:rFonts w:asciiTheme="minorHAnsi" w:hAnsiTheme="minorHAnsi" w:cstheme="minorHAnsi"/>
          <w:szCs w:val="22"/>
          <w:lang w:val="de-DE"/>
        </w:rPr>
        <w:t>-</w:t>
      </w:r>
      <w:r w:rsidR="007A436C" w:rsidRPr="007A436C">
        <w:rPr>
          <w:rFonts w:asciiTheme="minorHAnsi" w:hAnsiTheme="minorHAnsi" w:cstheme="minorHAnsi"/>
          <w:szCs w:val="22"/>
          <w:lang w:val="de-DE"/>
        </w:rPr>
        <w:t>Konzept verbinde</w:t>
      </w:r>
      <w:r>
        <w:rPr>
          <w:rFonts w:asciiTheme="minorHAnsi" w:hAnsiTheme="minorHAnsi" w:cstheme="minorHAnsi"/>
          <w:szCs w:val="22"/>
          <w:lang w:val="de-DE"/>
        </w:rPr>
        <w:t>t</w:t>
      </w:r>
      <w:r w:rsidR="007A436C" w:rsidRPr="007A436C">
        <w:rPr>
          <w:rFonts w:asciiTheme="minorHAnsi" w:hAnsiTheme="minorHAnsi" w:cstheme="minorHAnsi"/>
          <w:szCs w:val="22"/>
          <w:lang w:val="de-DE"/>
        </w:rPr>
        <w:t xml:space="preserve"> Produkt-Innovationen aus der dynamischen Lichtsteuerung und der </w:t>
      </w:r>
      <w:proofErr w:type="spellStart"/>
      <w:r w:rsidR="007A436C" w:rsidRPr="007A436C">
        <w:rPr>
          <w:rFonts w:asciiTheme="minorHAnsi" w:hAnsiTheme="minorHAnsi" w:cstheme="minorHAnsi"/>
          <w:szCs w:val="22"/>
          <w:lang w:val="de-DE"/>
        </w:rPr>
        <w:t>Bewegungssensorik</w:t>
      </w:r>
      <w:proofErr w:type="spellEnd"/>
      <w:r w:rsidR="007A436C" w:rsidRPr="007A436C">
        <w:rPr>
          <w:rFonts w:asciiTheme="minorHAnsi" w:hAnsiTheme="minorHAnsi" w:cstheme="minorHAnsi"/>
          <w:szCs w:val="22"/>
          <w:lang w:val="de-DE"/>
        </w:rPr>
        <w:t xml:space="preserve"> mit LED-Leucht</w:t>
      </w:r>
      <w:r w:rsidR="00A520F2">
        <w:rPr>
          <w:rFonts w:asciiTheme="minorHAnsi" w:hAnsiTheme="minorHAnsi" w:cstheme="minorHAnsi"/>
          <w:szCs w:val="22"/>
          <w:lang w:val="de-DE"/>
        </w:rPr>
        <w:t>en</w:t>
      </w:r>
      <w:r w:rsidR="007A436C" w:rsidRPr="007A436C">
        <w:rPr>
          <w:rFonts w:asciiTheme="minorHAnsi" w:hAnsiTheme="minorHAnsi" w:cstheme="minorHAnsi"/>
          <w:szCs w:val="22"/>
          <w:lang w:val="de-DE"/>
        </w:rPr>
        <w:t xml:space="preserve"> und interaktiven Steuerungsmodule zu einem nachhaltigen Lichtsystem. Das System stellt sich dadurch dynamisch auf die Bedürfnisse der Kunden ein und gewährleistet ein ideales Beleuchtungsumfeld für Mitarbeiter. Individuelle Einstellungen können ganz leicht mit einer Fernbedienung vorgenommen werden.</w:t>
      </w:r>
      <w:r w:rsidR="00A520F2">
        <w:rPr>
          <w:rFonts w:asciiTheme="minorHAnsi" w:hAnsiTheme="minorHAnsi" w:cstheme="minorHAnsi"/>
          <w:szCs w:val="22"/>
          <w:lang w:val="de-DE"/>
        </w:rPr>
        <w:t xml:space="preserve"> </w:t>
      </w:r>
      <w:proofErr w:type="spellStart"/>
      <w:r w:rsidR="00A520F2">
        <w:rPr>
          <w:rFonts w:asciiTheme="minorHAnsi" w:hAnsiTheme="minorHAnsi" w:cstheme="minorHAnsi"/>
          <w:szCs w:val="22"/>
          <w:lang w:val="de-DE"/>
        </w:rPr>
        <w:t>Energiesparung</w:t>
      </w:r>
      <w:proofErr w:type="spellEnd"/>
    </w:p>
    <w:p w:rsidR="00F171B2" w:rsidRDefault="00F171B2" w:rsidP="006C4DD1">
      <w:pPr>
        <w:rPr>
          <w:rFonts w:asciiTheme="minorHAnsi" w:hAnsiTheme="minorHAnsi" w:cstheme="minorHAnsi"/>
          <w:szCs w:val="22"/>
          <w:lang w:val="de-DE"/>
        </w:rPr>
      </w:pPr>
    </w:p>
    <w:p w:rsidR="003421DE" w:rsidRPr="003421DE" w:rsidRDefault="003421DE" w:rsidP="00027D52">
      <w:pPr>
        <w:spacing w:line="255" w:lineRule="atLeast"/>
        <w:rPr>
          <w:rFonts w:asciiTheme="minorHAnsi" w:hAnsiTheme="minorHAnsi" w:cstheme="minorHAnsi"/>
          <w:b/>
          <w:szCs w:val="22"/>
          <w:lang w:val="de-DE"/>
        </w:rPr>
      </w:pPr>
      <w:r w:rsidRPr="003421DE">
        <w:rPr>
          <w:rFonts w:asciiTheme="minorHAnsi" w:hAnsiTheme="minorHAnsi" w:cstheme="minorHAnsi"/>
          <w:b/>
          <w:szCs w:val="22"/>
          <w:lang w:val="de-DE"/>
        </w:rPr>
        <w:t>DB Schenker beleuchtet seine Lagerhallen mit Philips doppelt effizient</w:t>
      </w:r>
    </w:p>
    <w:p w:rsidR="00310800" w:rsidRPr="00310800" w:rsidRDefault="00DE773F" w:rsidP="00310800">
      <w:pPr>
        <w:spacing w:after="120"/>
        <w:rPr>
          <w:rFonts w:ascii="DB Office" w:hAnsi="DB Office"/>
          <w:szCs w:val="22"/>
          <w:lang w:val="de-AT"/>
        </w:rPr>
      </w:pPr>
      <w:r>
        <w:rPr>
          <w:rFonts w:asciiTheme="minorHAnsi" w:hAnsiTheme="minorHAnsi" w:cstheme="minorHAnsi"/>
          <w:szCs w:val="22"/>
          <w:lang w:val="de-DE"/>
        </w:rPr>
        <w:t xml:space="preserve">Erste Überlegungen bezüglich </w:t>
      </w:r>
      <w:r w:rsidR="005362D7">
        <w:rPr>
          <w:rFonts w:asciiTheme="minorHAnsi" w:hAnsiTheme="minorHAnsi" w:cstheme="minorHAnsi"/>
          <w:szCs w:val="22"/>
          <w:lang w:val="de-DE"/>
        </w:rPr>
        <w:t xml:space="preserve">dem </w:t>
      </w:r>
      <w:r>
        <w:rPr>
          <w:rFonts w:asciiTheme="minorHAnsi" w:hAnsiTheme="minorHAnsi" w:cstheme="minorHAnsi"/>
          <w:szCs w:val="22"/>
          <w:lang w:val="de-DE"/>
        </w:rPr>
        <w:t>Thema Klimaschutzmaßnahmen von DB Schenker</w:t>
      </w:r>
      <w:r w:rsidR="005362D7">
        <w:rPr>
          <w:rFonts w:asciiTheme="minorHAnsi" w:hAnsiTheme="minorHAnsi" w:cstheme="minorHAnsi"/>
          <w:szCs w:val="22"/>
          <w:lang w:val="de-DE"/>
        </w:rPr>
        <w:t xml:space="preserve"> </w:t>
      </w:r>
      <w:r>
        <w:rPr>
          <w:rFonts w:asciiTheme="minorHAnsi" w:hAnsiTheme="minorHAnsi" w:cstheme="minorHAnsi"/>
          <w:szCs w:val="22"/>
          <w:lang w:val="de-DE"/>
        </w:rPr>
        <w:t xml:space="preserve">mündeten in das DB-Klimaschutzprogramm 2020: </w:t>
      </w:r>
      <w:r w:rsidR="00310800" w:rsidRPr="000B14FE">
        <w:rPr>
          <w:rFonts w:asciiTheme="minorHAnsi" w:hAnsiTheme="minorHAnsi" w:cstheme="minorHAnsi"/>
          <w:szCs w:val="22"/>
          <w:lang w:val="de-DE"/>
        </w:rPr>
        <w:t xml:space="preserve">Mit </w:t>
      </w:r>
      <w:r w:rsidR="000D72E8" w:rsidRPr="000B14FE">
        <w:rPr>
          <w:rFonts w:asciiTheme="minorHAnsi" w:hAnsiTheme="minorHAnsi" w:cstheme="minorHAnsi"/>
          <w:szCs w:val="22"/>
          <w:lang w:val="de-DE"/>
        </w:rPr>
        <w:t xml:space="preserve">dieser Initiative </w:t>
      </w:r>
      <w:r w:rsidR="00310800" w:rsidRPr="000B14FE">
        <w:rPr>
          <w:rFonts w:asciiTheme="minorHAnsi" w:hAnsiTheme="minorHAnsi" w:cstheme="minorHAnsi"/>
          <w:szCs w:val="22"/>
          <w:lang w:val="de-DE"/>
        </w:rPr>
        <w:t xml:space="preserve"> will DB Schenker seinen spezifischen CO2-Ausstoß, das heißt die auf die Verkehrsleistung bezogenen Emissionen, zwischen 2006 und 2020 weltweit um 20 Prozent senken.</w:t>
      </w:r>
      <w:r w:rsidR="00310800" w:rsidRPr="00310800">
        <w:rPr>
          <w:rFonts w:ascii="DB Office" w:hAnsi="DB Office"/>
          <w:szCs w:val="22"/>
          <w:lang w:val="de-AT"/>
        </w:rPr>
        <w:t xml:space="preserve"> </w:t>
      </w:r>
    </w:p>
    <w:p w:rsidR="00027D52" w:rsidRDefault="00027D52" w:rsidP="00027D52">
      <w:pPr>
        <w:spacing w:line="255" w:lineRule="atLeast"/>
        <w:rPr>
          <w:rFonts w:asciiTheme="minorHAnsi" w:hAnsiTheme="minorHAnsi" w:cstheme="minorHAnsi"/>
          <w:szCs w:val="22"/>
          <w:lang w:val="de-DE"/>
        </w:rPr>
      </w:pPr>
      <w:r w:rsidRPr="000A6DBF">
        <w:rPr>
          <w:rFonts w:asciiTheme="minorHAnsi" w:hAnsiTheme="minorHAnsi" w:cstheme="minorHAnsi"/>
          <w:szCs w:val="22"/>
          <w:lang w:val="de-DE"/>
        </w:rPr>
        <w:t xml:space="preserve">Um dieses Ziel zu erreichen, verfolgt DB Schenker eine Vielzahl von Initiativen und baut sein Portfolio grüner Produkte weiter aus. </w:t>
      </w:r>
      <w:r w:rsidR="005362D7">
        <w:rPr>
          <w:rFonts w:asciiTheme="minorHAnsi" w:hAnsiTheme="minorHAnsi" w:cstheme="minorHAnsi"/>
          <w:szCs w:val="22"/>
          <w:lang w:val="de-DE"/>
        </w:rPr>
        <w:t>G</w:t>
      </w:r>
      <w:r w:rsidRPr="000A6DBF">
        <w:rPr>
          <w:rFonts w:asciiTheme="minorHAnsi" w:hAnsiTheme="minorHAnsi" w:cstheme="minorHAnsi"/>
          <w:szCs w:val="22"/>
          <w:lang w:val="de-DE"/>
        </w:rPr>
        <w:t>leichzeitig werden konkrete Einsparungsziele bei Energieverbrauch und CO</w:t>
      </w:r>
      <w:r w:rsidRPr="000A6DBF">
        <w:rPr>
          <w:rFonts w:asciiTheme="minorHAnsi" w:hAnsiTheme="minorHAnsi" w:cstheme="minorHAnsi"/>
          <w:szCs w:val="22"/>
          <w:vertAlign w:val="subscript"/>
          <w:lang w:val="de-DE"/>
        </w:rPr>
        <w:t>2</w:t>
      </w:r>
      <w:r w:rsidRPr="000A6DBF">
        <w:rPr>
          <w:rFonts w:asciiTheme="minorHAnsi" w:hAnsiTheme="minorHAnsi" w:cstheme="minorHAnsi"/>
          <w:szCs w:val="22"/>
          <w:lang w:val="de-DE"/>
        </w:rPr>
        <w:t xml:space="preserve">-Ausstoß umgesetzt. </w:t>
      </w:r>
    </w:p>
    <w:p w:rsidR="005362D7" w:rsidRDefault="005362D7" w:rsidP="000A6DBF">
      <w:pPr>
        <w:spacing w:line="255" w:lineRule="atLeast"/>
        <w:rPr>
          <w:rFonts w:asciiTheme="minorHAnsi" w:hAnsiTheme="minorHAnsi" w:cstheme="minorHAnsi"/>
          <w:szCs w:val="22"/>
          <w:lang w:val="de-DE"/>
        </w:rPr>
      </w:pPr>
    </w:p>
    <w:p w:rsidR="000A6DBF" w:rsidRPr="000A6DBF" w:rsidRDefault="005362D7" w:rsidP="005362D7">
      <w:pPr>
        <w:autoSpaceDE w:val="0"/>
        <w:autoSpaceDN w:val="0"/>
        <w:adjustRightInd w:val="0"/>
        <w:rPr>
          <w:rFonts w:asciiTheme="minorHAnsi" w:hAnsiTheme="minorHAnsi" w:cstheme="minorHAnsi"/>
          <w:szCs w:val="22"/>
          <w:lang w:val="de-DE"/>
        </w:rPr>
      </w:pPr>
      <w:r w:rsidRPr="005362D7">
        <w:rPr>
          <w:rFonts w:asciiTheme="minorHAnsi" w:hAnsiTheme="minorHAnsi" w:cstheme="minorHAnsi"/>
          <w:szCs w:val="22"/>
          <w:lang w:val="de-DE"/>
        </w:rPr>
        <w:t xml:space="preserve">Als DB Schenker sich im Zuge des DB-Klimaschutzprogramms entschloß, vier Logistikhallen in Linz energetisch zu sanieren, war der </w:t>
      </w:r>
      <w:r>
        <w:rPr>
          <w:rFonts w:asciiTheme="minorHAnsi" w:hAnsiTheme="minorHAnsi" w:cstheme="minorHAnsi"/>
          <w:szCs w:val="22"/>
          <w:lang w:val="de-DE"/>
        </w:rPr>
        <w:t>wichtigste</w:t>
      </w:r>
      <w:r w:rsidR="000A6DBF" w:rsidRPr="000A6DBF">
        <w:rPr>
          <w:rFonts w:asciiTheme="minorHAnsi" w:hAnsiTheme="minorHAnsi" w:cstheme="minorHAnsi"/>
          <w:szCs w:val="22"/>
          <w:lang w:val="de-DE"/>
        </w:rPr>
        <w:t xml:space="preserve"> Ansatzpunkt </w:t>
      </w:r>
      <w:r>
        <w:rPr>
          <w:rFonts w:asciiTheme="minorHAnsi" w:hAnsiTheme="minorHAnsi" w:cstheme="minorHAnsi"/>
          <w:szCs w:val="22"/>
          <w:lang w:val="de-DE"/>
        </w:rPr>
        <w:t xml:space="preserve">des </w:t>
      </w:r>
      <w:r w:rsidRPr="005362D7">
        <w:rPr>
          <w:rFonts w:asciiTheme="minorHAnsi" w:hAnsiTheme="minorHAnsi" w:cstheme="minorHAnsi"/>
          <w:szCs w:val="22"/>
          <w:lang w:val="de-DE"/>
        </w:rPr>
        <w:t>integrierte</w:t>
      </w:r>
      <w:r>
        <w:rPr>
          <w:rFonts w:asciiTheme="minorHAnsi" w:hAnsiTheme="minorHAnsi" w:cstheme="minorHAnsi"/>
          <w:szCs w:val="22"/>
          <w:lang w:val="de-DE"/>
        </w:rPr>
        <w:t>n</w:t>
      </w:r>
      <w:r w:rsidRPr="005362D7">
        <w:rPr>
          <w:rFonts w:asciiTheme="minorHAnsi" w:hAnsiTheme="minorHAnsi" w:cstheme="minorHAnsi"/>
          <w:szCs w:val="22"/>
          <w:lang w:val="de-DE"/>
        </w:rPr>
        <w:t xml:space="preserve"> Logistikdienstleister</w:t>
      </w:r>
      <w:r>
        <w:rPr>
          <w:rFonts w:asciiTheme="minorHAnsi" w:hAnsiTheme="minorHAnsi" w:cstheme="minorHAnsi"/>
          <w:szCs w:val="22"/>
          <w:lang w:val="de-DE"/>
        </w:rPr>
        <w:t>s</w:t>
      </w:r>
      <w:r w:rsidRPr="005362D7">
        <w:rPr>
          <w:rFonts w:asciiTheme="minorHAnsi" w:hAnsiTheme="minorHAnsi" w:cstheme="minorHAnsi"/>
          <w:szCs w:val="22"/>
          <w:lang w:val="de-DE"/>
        </w:rPr>
        <w:t xml:space="preserve"> </w:t>
      </w:r>
      <w:r w:rsidR="000A6DBF" w:rsidRPr="000A6DBF">
        <w:rPr>
          <w:rFonts w:asciiTheme="minorHAnsi" w:hAnsiTheme="minorHAnsi" w:cstheme="minorHAnsi"/>
          <w:szCs w:val="22"/>
          <w:lang w:val="de-DE"/>
        </w:rPr>
        <w:t>die Beleuchtung</w:t>
      </w:r>
      <w:r>
        <w:rPr>
          <w:rFonts w:asciiTheme="minorHAnsi" w:hAnsiTheme="minorHAnsi" w:cstheme="minorHAnsi"/>
          <w:szCs w:val="22"/>
          <w:lang w:val="de-DE"/>
        </w:rPr>
        <w:t xml:space="preserve"> der Hallen</w:t>
      </w:r>
      <w:r w:rsidR="000A6DBF" w:rsidRPr="000A6DBF">
        <w:rPr>
          <w:rFonts w:asciiTheme="minorHAnsi" w:hAnsiTheme="minorHAnsi" w:cstheme="minorHAnsi"/>
          <w:szCs w:val="22"/>
          <w:lang w:val="de-DE"/>
        </w:rPr>
        <w:t xml:space="preserve">. Sie verbuchte bisher bis zu 60 Prozent der Energiekosten für sich. Das war eindeutig zu viel. „Wir brauchten einen zündenden Funken, eine Lösung, die alle unsere Anforderungen und jeden Arbeitsschritt flexibel berücksichtigt“, sagt Robert </w:t>
      </w:r>
      <w:proofErr w:type="spellStart"/>
      <w:r w:rsidR="000A6DBF" w:rsidRPr="000A6DBF">
        <w:rPr>
          <w:rFonts w:asciiTheme="minorHAnsi" w:hAnsiTheme="minorHAnsi" w:cstheme="minorHAnsi"/>
          <w:szCs w:val="22"/>
          <w:lang w:val="de-DE"/>
        </w:rPr>
        <w:t>Donev</w:t>
      </w:r>
      <w:proofErr w:type="spellEnd"/>
      <w:r w:rsidR="000A6DBF" w:rsidRPr="000A6DBF">
        <w:rPr>
          <w:rFonts w:asciiTheme="minorHAnsi" w:hAnsiTheme="minorHAnsi" w:cstheme="minorHAnsi"/>
          <w:szCs w:val="22"/>
          <w:lang w:val="de-DE"/>
        </w:rPr>
        <w:t>, Facility Manager Sicherheits- und Umweltmanagement bei DB Schenker in Linz.</w:t>
      </w:r>
    </w:p>
    <w:p w:rsidR="000A6DBF" w:rsidRDefault="000A6DBF" w:rsidP="000A6DBF">
      <w:pPr>
        <w:spacing w:line="255" w:lineRule="atLeast"/>
        <w:rPr>
          <w:rFonts w:asciiTheme="minorHAnsi" w:hAnsiTheme="minorHAnsi" w:cstheme="minorHAnsi"/>
          <w:szCs w:val="22"/>
          <w:lang w:val="de-DE"/>
        </w:rPr>
      </w:pPr>
    </w:p>
    <w:p w:rsidR="003421DE" w:rsidRPr="001E46CA" w:rsidRDefault="003421DE" w:rsidP="003421DE">
      <w:pPr>
        <w:rPr>
          <w:rFonts w:asciiTheme="minorHAnsi" w:hAnsiTheme="minorHAnsi" w:cstheme="minorHAnsi"/>
          <w:b/>
          <w:szCs w:val="22"/>
          <w:lang w:val="de-DE"/>
        </w:rPr>
      </w:pPr>
      <w:r>
        <w:rPr>
          <w:rFonts w:asciiTheme="minorHAnsi" w:hAnsiTheme="minorHAnsi" w:cstheme="minorHAnsi"/>
          <w:b/>
          <w:szCs w:val="22"/>
          <w:lang w:val="de-DE"/>
        </w:rPr>
        <w:t xml:space="preserve">Mit </w:t>
      </w:r>
      <w:proofErr w:type="spellStart"/>
      <w:r>
        <w:rPr>
          <w:rFonts w:asciiTheme="minorHAnsi" w:hAnsiTheme="minorHAnsi" w:cstheme="minorHAnsi"/>
          <w:b/>
          <w:szCs w:val="22"/>
          <w:lang w:val="de-DE"/>
        </w:rPr>
        <w:t>GreenWarehouse</w:t>
      </w:r>
      <w:proofErr w:type="spellEnd"/>
      <w:r>
        <w:rPr>
          <w:rFonts w:asciiTheme="minorHAnsi" w:hAnsiTheme="minorHAnsi" w:cstheme="minorHAnsi"/>
          <w:b/>
          <w:szCs w:val="22"/>
          <w:lang w:val="de-DE"/>
        </w:rPr>
        <w:t xml:space="preserve"> senkt DB Schenker</w:t>
      </w:r>
      <w:r w:rsidRPr="001E46CA">
        <w:rPr>
          <w:rFonts w:asciiTheme="minorHAnsi" w:hAnsiTheme="minorHAnsi" w:cstheme="minorHAnsi"/>
          <w:b/>
          <w:szCs w:val="22"/>
          <w:lang w:val="de-DE"/>
        </w:rPr>
        <w:t xml:space="preserve"> den CO</w:t>
      </w:r>
      <w:r w:rsidRPr="001E46CA">
        <w:rPr>
          <w:rFonts w:asciiTheme="minorHAnsi" w:hAnsiTheme="minorHAnsi" w:cstheme="minorHAnsi"/>
          <w:b/>
          <w:szCs w:val="22"/>
          <w:vertAlign w:val="subscript"/>
          <w:lang w:val="de-DE"/>
        </w:rPr>
        <w:t>2</w:t>
      </w:r>
      <w:r w:rsidRPr="001E46CA">
        <w:rPr>
          <w:rFonts w:asciiTheme="minorHAnsi" w:hAnsiTheme="minorHAnsi" w:cstheme="minorHAnsi"/>
          <w:b/>
          <w:szCs w:val="22"/>
          <w:lang w:val="de-DE"/>
        </w:rPr>
        <w:t>-Ausstoß um 201 Tonnen</w:t>
      </w:r>
    </w:p>
    <w:p w:rsidR="000A6DBF" w:rsidRPr="000A6DBF" w:rsidRDefault="000A6DBF" w:rsidP="000A6DBF">
      <w:pPr>
        <w:spacing w:line="255" w:lineRule="atLeast"/>
        <w:rPr>
          <w:rFonts w:asciiTheme="minorHAnsi" w:hAnsiTheme="minorHAnsi" w:cstheme="minorHAnsi"/>
          <w:szCs w:val="22"/>
          <w:lang w:val="de-DE"/>
        </w:rPr>
      </w:pPr>
      <w:r w:rsidRPr="000A6DBF">
        <w:rPr>
          <w:rFonts w:asciiTheme="minorHAnsi" w:hAnsiTheme="minorHAnsi" w:cstheme="minorHAnsi"/>
          <w:szCs w:val="22"/>
          <w:lang w:val="de-DE"/>
        </w:rPr>
        <w:t xml:space="preserve">Das passende System war bald gefunden. Projektpartner Siemens stellte DB Schenker </w:t>
      </w:r>
      <w:r w:rsidR="001E46CA">
        <w:rPr>
          <w:rFonts w:asciiTheme="minorHAnsi" w:hAnsiTheme="minorHAnsi" w:cstheme="minorHAnsi"/>
          <w:szCs w:val="22"/>
          <w:lang w:val="de-DE"/>
        </w:rPr>
        <w:t>das</w:t>
      </w:r>
      <w:r w:rsidRPr="000A6DBF">
        <w:rPr>
          <w:rFonts w:asciiTheme="minorHAnsi" w:hAnsiTheme="minorHAnsi" w:cstheme="minorHAnsi"/>
          <w:szCs w:val="22"/>
          <w:lang w:val="de-DE"/>
        </w:rPr>
        <w:t xml:space="preserve"> neue </w:t>
      </w:r>
      <w:proofErr w:type="spellStart"/>
      <w:r w:rsidRPr="000A6DBF">
        <w:rPr>
          <w:rFonts w:asciiTheme="minorHAnsi" w:hAnsiTheme="minorHAnsi" w:cstheme="minorHAnsi"/>
          <w:szCs w:val="22"/>
          <w:lang w:val="de-DE"/>
        </w:rPr>
        <w:t>GreenWarehouse</w:t>
      </w:r>
      <w:proofErr w:type="spellEnd"/>
      <w:r w:rsidRPr="000A6DBF">
        <w:rPr>
          <w:rFonts w:asciiTheme="minorHAnsi" w:hAnsiTheme="minorHAnsi" w:cstheme="minorHAnsi"/>
          <w:szCs w:val="22"/>
          <w:lang w:val="de-DE"/>
        </w:rPr>
        <w:t xml:space="preserve"> </w:t>
      </w:r>
      <w:r w:rsidR="001E46CA">
        <w:rPr>
          <w:rFonts w:asciiTheme="minorHAnsi" w:hAnsiTheme="minorHAnsi" w:cstheme="minorHAnsi"/>
          <w:szCs w:val="22"/>
          <w:lang w:val="de-DE"/>
        </w:rPr>
        <w:t xml:space="preserve">von Philips </w:t>
      </w:r>
      <w:r w:rsidRPr="000A6DBF">
        <w:rPr>
          <w:rFonts w:asciiTheme="minorHAnsi" w:hAnsiTheme="minorHAnsi" w:cstheme="minorHAnsi"/>
          <w:szCs w:val="22"/>
          <w:lang w:val="de-DE"/>
        </w:rPr>
        <w:t xml:space="preserve">vor. </w:t>
      </w:r>
      <w:r w:rsidR="001E46CA">
        <w:rPr>
          <w:rFonts w:asciiTheme="minorHAnsi" w:hAnsiTheme="minorHAnsi" w:cstheme="minorHAnsi"/>
          <w:szCs w:val="22"/>
          <w:lang w:val="de-DE"/>
        </w:rPr>
        <w:t>Dieses Beleuchtungskonzept</w:t>
      </w:r>
      <w:r w:rsidRPr="000A6DBF">
        <w:rPr>
          <w:rFonts w:asciiTheme="minorHAnsi" w:hAnsiTheme="minorHAnsi" w:cstheme="minorHAnsi"/>
          <w:szCs w:val="22"/>
          <w:lang w:val="de-DE"/>
        </w:rPr>
        <w:t xml:space="preserve"> vereint energieeffiziente LED-Leuchten, in diesem Fall </w:t>
      </w:r>
      <w:proofErr w:type="spellStart"/>
      <w:r w:rsidRPr="000A6DBF">
        <w:rPr>
          <w:rFonts w:asciiTheme="minorHAnsi" w:hAnsiTheme="minorHAnsi" w:cstheme="minorHAnsi"/>
          <w:szCs w:val="22"/>
          <w:lang w:val="de-DE"/>
        </w:rPr>
        <w:t>Maxos</w:t>
      </w:r>
      <w:proofErr w:type="spellEnd"/>
      <w:r w:rsidRPr="000A6DBF">
        <w:rPr>
          <w:rFonts w:asciiTheme="minorHAnsi" w:hAnsiTheme="minorHAnsi" w:cstheme="minorHAnsi"/>
          <w:szCs w:val="22"/>
          <w:lang w:val="de-DE"/>
        </w:rPr>
        <w:t xml:space="preserve"> LED, mit einem interaktiven Lichtmanagement. Das heißt: Alle Leuchten im </w:t>
      </w:r>
      <w:proofErr w:type="spellStart"/>
      <w:r w:rsidRPr="000A6DBF">
        <w:rPr>
          <w:rFonts w:asciiTheme="minorHAnsi" w:hAnsiTheme="minorHAnsi" w:cstheme="minorHAnsi"/>
          <w:szCs w:val="22"/>
          <w:lang w:val="de-DE"/>
        </w:rPr>
        <w:t>GreenWarehouse</w:t>
      </w:r>
      <w:proofErr w:type="spellEnd"/>
      <w:r w:rsidRPr="000A6DBF">
        <w:rPr>
          <w:rFonts w:asciiTheme="minorHAnsi" w:hAnsiTheme="minorHAnsi" w:cstheme="minorHAnsi"/>
          <w:szCs w:val="22"/>
          <w:lang w:val="de-DE"/>
        </w:rPr>
        <w:t xml:space="preserve"> System sind ab Werk mit einer Steuerungseinheit mit Bewegungssensor und Wireless Controller ausgestattet. Die Kommunikation untereinander erfolgt drahtlos. Das machte die weltweit erste Installation samt 2.200 laufenden Metern Tragschienensystem leicht: Es gab keine Verzögerungen im Tagesgeschäft, weil keine Kabelverlegung erforderlich war. Auch die Kopplung mit der bereits vorhandenen Tageslichtsteuerung von Siemens klappte reibungslos. Jetzt kam es nur noch darauf an, </w:t>
      </w:r>
      <w:r w:rsidRPr="000A6DBF">
        <w:rPr>
          <w:rFonts w:asciiTheme="minorHAnsi" w:hAnsiTheme="minorHAnsi" w:cstheme="minorHAnsi"/>
          <w:szCs w:val="22"/>
          <w:lang w:val="de-DE"/>
        </w:rPr>
        <w:lastRenderedPageBreak/>
        <w:t xml:space="preserve">sämtliche Raumanforderungen und Arbeitsschritte zu identifizieren. „Die Laufwege und Bewegungsmuster in unserem zehn Meter hohen Hochregallager mit seinen 18 Gängen sind klar und starr. In unserem Blocklager und den großen Magazinen dagegen haben wir viel Freifläche. Da bewegen wir uns ganz anders“, erklärt Donev. Eine leichte Aufgabe für </w:t>
      </w:r>
      <w:proofErr w:type="spellStart"/>
      <w:r w:rsidRPr="000A6DBF">
        <w:rPr>
          <w:rFonts w:asciiTheme="minorHAnsi" w:hAnsiTheme="minorHAnsi" w:cstheme="minorHAnsi"/>
          <w:szCs w:val="22"/>
          <w:lang w:val="de-DE"/>
        </w:rPr>
        <w:t>GreenWarehouse</w:t>
      </w:r>
      <w:proofErr w:type="spellEnd"/>
      <w:r w:rsidRPr="000A6DBF">
        <w:rPr>
          <w:rFonts w:asciiTheme="minorHAnsi" w:hAnsiTheme="minorHAnsi" w:cstheme="minorHAnsi"/>
          <w:szCs w:val="22"/>
          <w:lang w:val="de-DE"/>
        </w:rPr>
        <w:t>, das durch die Einteilung der Leuchten in verschiedene Netzwerke und Zonen (Untergruppen) mit unterschiedlichen Modi (Verhaltensreaktionen) maximale Lichtflexibilität bietet. So reagieren die Bewegungssensoren im Hochregallager beispielsweise erst dann, wenn jemand einen Regalgang betritt oder befährt. Das Licht wird im entsprechenden Bereich blitzschnell hochgefahren und nach Verlassen zeitverzögert heruntergedimmt. In einigen Regalreihen reagieren auch die angrenzenden Zonen, um Sicherheit zu vermitteln. Die Zonen in den Hallen mit großen Freiflächen dagegen wurden individueller programmiert und flexibel auf die Nutzungsintervalle angepasst. Und wenn sich die Flächennutzung ändert</w:t>
      </w:r>
      <w:r w:rsidR="001E46CA">
        <w:rPr>
          <w:rFonts w:asciiTheme="minorHAnsi" w:hAnsiTheme="minorHAnsi" w:cstheme="minorHAnsi"/>
          <w:szCs w:val="22"/>
          <w:lang w:val="de-DE"/>
        </w:rPr>
        <w:t>,</w:t>
      </w:r>
      <w:r w:rsidRPr="000A6DBF">
        <w:rPr>
          <w:rFonts w:asciiTheme="minorHAnsi" w:hAnsiTheme="minorHAnsi" w:cstheme="minorHAnsi"/>
          <w:szCs w:val="22"/>
          <w:lang w:val="de-DE"/>
        </w:rPr>
        <w:t xml:space="preserve"> können alle Leuchten und jede Zone über eine ganz normale Fernbedienung umprogrammiert werden. </w:t>
      </w:r>
    </w:p>
    <w:p w:rsidR="000A6DBF" w:rsidRPr="000A6DBF" w:rsidRDefault="000A6DBF" w:rsidP="000A6DBF">
      <w:pPr>
        <w:spacing w:line="255" w:lineRule="atLeast"/>
        <w:rPr>
          <w:rFonts w:asciiTheme="minorHAnsi" w:hAnsiTheme="minorHAnsi" w:cstheme="minorHAnsi"/>
          <w:szCs w:val="22"/>
          <w:lang w:val="de-DE"/>
        </w:rPr>
      </w:pPr>
    </w:p>
    <w:p w:rsidR="000A6DBF" w:rsidRPr="000A6DBF" w:rsidRDefault="000A6DBF" w:rsidP="000A6DBF">
      <w:pPr>
        <w:spacing w:line="255" w:lineRule="atLeast"/>
        <w:rPr>
          <w:rFonts w:asciiTheme="minorHAnsi" w:hAnsiTheme="minorHAnsi" w:cstheme="minorHAnsi"/>
          <w:szCs w:val="22"/>
          <w:lang w:val="de-DE"/>
        </w:rPr>
      </w:pPr>
      <w:r w:rsidRPr="000A6DBF">
        <w:rPr>
          <w:rFonts w:asciiTheme="minorHAnsi" w:hAnsiTheme="minorHAnsi" w:cstheme="minorHAnsi"/>
          <w:szCs w:val="22"/>
          <w:lang w:val="de-DE"/>
        </w:rPr>
        <w:t>„Wir haben genau dann dort volles und bestes Licht, wo es benötigt wird. Das wirkt sich positiv auf unsere Mitarbeiter und auf unsere Energiekosten aus“, stellt Donev fest. „Wir sparen 41.700 € pro Jahr und senken unseren CO2-Ausstoß durch die LEDs um 201 Tonnen. Ein weiterer Baustein um das DB-Klimaschutzprogramm 2020 umzusetzen.“</w:t>
      </w:r>
    </w:p>
    <w:p w:rsidR="000A6DBF" w:rsidRPr="000A6DBF" w:rsidRDefault="000A6DBF" w:rsidP="000A6DBF">
      <w:pPr>
        <w:spacing w:line="255" w:lineRule="atLeast"/>
        <w:rPr>
          <w:rFonts w:asciiTheme="minorHAnsi" w:hAnsiTheme="minorHAnsi" w:cstheme="minorHAnsi"/>
          <w:szCs w:val="22"/>
          <w:lang w:val="de-DE"/>
        </w:rPr>
      </w:pPr>
    </w:p>
    <w:p w:rsidR="00913EE3" w:rsidRDefault="00913EE3" w:rsidP="00913EE3">
      <w:pPr>
        <w:spacing w:line="255" w:lineRule="atLeast"/>
        <w:rPr>
          <w:rFonts w:asciiTheme="minorHAnsi" w:hAnsiTheme="minorHAnsi" w:cstheme="minorHAnsi"/>
          <w:szCs w:val="22"/>
          <w:lang w:val="de-DE"/>
        </w:rPr>
      </w:pPr>
      <w:r w:rsidRPr="009514A6">
        <w:rPr>
          <w:rFonts w:asciiTheme="minorHAnsi" w:hAnsiTheme="minorHAnsi" w:cstheme="minorHAnsi"/>
          <w:szCs w:val="22"/>
          <w:lang w:val="de-DE"/>
        </w:rPr>
        <w:t xml:space="preserve">„Für </w:t>
      </w:r>
      <w:r w:rsidR="00A520F2" w:rsidRPr="009514A6">
        <w:rPr>
          <w:rFonts w:asciiTheme="minorHAnsi" w:hAnsiTheme="minorHAnsi" w:cstheme="minorHAnsi"/>
          <w:szCs w:val="22"/>
          <w:lang w:val="de-DE"/>
        </w:rPr>
        <w:t xml:space="preserve">die Industrie </w:t>
      </w:r>
      <w:r w:rsidRPr="009514A6">
        <w:rPr>
          <w:rFonts w:asciiTheme="minorHAnsi" w:hAnsiTheme="minorHAnsi" w:cstheme="minorHAnsi"/>
          <w:szCs w:val="22"/>
          <w:lang w:val="de-DE"/>
        </w:rPr>
        <w:t xml:space="preserve">sind Innovationen </w:t>
      </w:r>
      <w:r w:rsidR="00575776" w:rsidRPr="009514A6">
        <w:rPr>
          <w:rFonts w:asciiTheme="minorHAnsi" w:hAnsiTheme="minorHAnsi" w:cstheme="minorHAnsi"/>
          <w:szCs w:val="22"/>
          <w:lang w:val="de-DE"/>
        </w:rPr>
        <w:t xml:space="preserve">wie die </w:t>
      </w:r>
      <w:proofErr w:type="spellStart"/>
      <w:r w:rsidR="00575776" w:rsidRPr="009514A6">
        <w:rPr>
          <w:rFonts w:asciiTheme="minorHAnsi" w:hAnsiTheme="minorHAnsi" w:cstheme="minorHAnsi"/>
          <w:szCs w:val="22"/>
          <w:lang w:val="de-DE"/>
        </w:rPr>
        <w:t>GreenWarehouse</w:t>
      </w:r>
      <w:proofErr w:type="spellEnd"/>
      <w:r w:rsidR="00575776" w:rsidRPr="009514A6">
        <w:rPr>
          <w:rFonts w:asciiTheme="minorHAnsi" w:hAnsiTheme="minorHAnsi" w:cstheme="minorHAnsi"/>
          <w:szCs w:val="22"/>
          <w:lang w:val="de-DE"/>
        </w:rPr>
        <w:t xml:space="preserve"> Lösung </w:t>
      </w:r>
      <w:r w:rsidRPr="009514A6">
        <w:rPr>
          <w:rFonts w:asciiTheme="minorHAnsi" w:hAnsiTheme="minorHAnsi" w:cstheme="minorHAnsi"/>
          <w:szCs w:val="22"/>
          <w:lang w:val="de-DE"/>
        </w:rPr>
        <w:t>von elementarer Bedeutung</w:t>
      </w:r>
      <w:r w:rsidR="00A520F2" w:rsidRPr="009514A6">
        <w:rPr>
          <w:rFonts w:asciiTheme="minorHAnsi" w:hAnsiTheme="minorHAnsi" w:cstheme="minorHAnsi"/>
          <w:szCs w:val="22"/>
          <w:lang w:val="de-DE"/>
        </w:rPr>
        <w:t xml:space="preserve">, denn sie bringen bis zu </w:t>
      </w:r>
      <w:r w:rsidR="009514A6">
        <w:rPr>
          <w:rFonts w:asciiTheme="minorHAnsi" w:hAnsiTheme="minorHAnsi" w:cstheme="minorHAnsi"/>
          <w:szCs w:val="22"/>
          <w:lang w:val="de-DE"/>
        </w:rPr>
        <w:t>7</w:t>
      </w:r>
      <w:r w:rsidR="00A520F2" w:rsidRPr="009514A6">
        <w:rPr>
          <w:rFonts w:asciiTheme="minorHAnsi" w:hAnsiTheme="minorHAnsi" w:cstheme="minorHAnsi"/>
          <w:szCs w:val="22"/>
          <w:lang w:val="de-DE"/>
        </w:rPr>
        <w:t>0</w:t>
      </w:r>
      <w:r w:rsidR="009514A6">
        <w:rPr>
          <w:rFonts w:asciiTheme="minorHAnsi" w:hAnsiTheme="minorHAnsi" w:cstheme="minorHAnsi"/>
          <w:szCs w:val="22"/>
          <w:lang w:val="de-DE"/>
        </w:rPr>
        <w:t xml:space="preserve"> Prozent</w:t>
      </w:r>
      <w:r w:rsidR="00A520F2" w:rsidRPr="009514A6">
        <w:rPr>
          <w:rFonts w:asciiTheme="minorHAnsi" w:hAnsiTheme="minorHAnsi" w:cstheme="minorHAnsi"/>
          <w:szCs w:val="22"/>
          <w:lang w:val="de-DE"/>
        </w:rPr>
        <w:t xml:space="preserve"> </w:t>
      </w:r>
      <w:r w:rsidR="009514A6" w:rsidRPr="009514A6">
        <w:rPr>
          <w:rFonts w:asciiTheme="minorHAnsi" w:hAnsiTheme="minorHAnsi" w:cstheme="minorHAnsi"/>
          <w:szCs w:val="22"/>
          <w:lang w:val="de-DE"/>
        </w:rPr>
        <w:t>Energieeinsparung</w:t>
      </w:r>
      <w:r w:rsidRPr="009514A6">
        <w:rPr>
          <w:rFonts w:asciiTheme="minorHAnsi" w:hAnsiTheme="minorHAnsi" w:cstheme="minorHAnsi"/>
          <w:szCs w:val="22"/>
          <w:lang w:val="de-DE"/>
        </w:rPr>
        <w:t xml:space="preserve">. </w:t>
      </w:r>
      <w:r w:rsidR="00575776" w:rsidRPr="009514A6">
        <w:rPr>
          <w:rFonts w:asciiTheme="minorHAnsi" w:hAnsiTheme="minorHAnsi" w:cstheme="minorHAnsi"/>
          <w:szCs w:val="22"/>
          <w:lang w:val="de-DE"/>
        </w:rPr>
        <w:t xml:space="preserve">Der Gewinn des </w:t>
      </w:r>
      <w:proofErr w:type="spellStart"/>
      <w:r w:rsidR="00575776" w:rsidRPr="009514A6">
        <w:rPr>
          <w:rFonts w:asciiTheme="minorHAnsi" w:hAnsiTheme="minorHAnsi" w:cstheme="minorHAnsi"/>
          <w:szCs w:val="22"/>
          <w:lang w:val="de-DE"/>
        </w:rPr>
        <w:t>EnergieGenie</w:t>
      </w:r>
      <w:proofErr w:type="spellEnd"/>
      <w:r w:rsidR="00575776" w:rsidRPr="009514A6">
        <w:rPr>
          <w:rFonts w:asciiTheme="minorHAnsi" w:hAnsiTheme="minorHAnsi" w:cstheme="minorHAnsi"/>
          <w:szCs w:val="22"/>
          <w:lang w:val="de-DE"/>
        </w:rPr>
        <w:t xml:space="preserve"> mit der weltweit ersten Installation diese</w:t>
      </w:r>
      <w:r w:rsidR="002B2FF4" w:rsidRPr="009514A6">
        <w:rPr>
          <w:rFonts w:asciiTheme="minorHAnsi" w:hAnsiTheme="minorHAnsi" w:cstheme="minorHAnsi"/>
          <w:szCs w:val="22"/>
          <w:lang w:val="de-DE"/>
        </w:rPr>
        <w:t>s</w:t>
      </w:r>
      <w:r w:rsidR="00575776" w:rsidRPr="009514A6">
        <w:rPr>
          <w:rFonts w:asciiTheme="minorHAnsi" w:hAnsiTheme="minorHAnsi" w:cstheme="minorHAnsi"/>
          <w:szCs w:val="22"/>
          <w:lang w:val="de-DE"/>
        </w:rPr>
        <w:t xml:space="preserve"> effizienten </w:t>
      </w:r>
      <w:r w:rsidR="002B2FF4" w:rsidRPr="009514A6">
        <w:rPr>
          <w:rFonts w:asciiTheme="minorHAnsi" w:hAnsiTheme="minorHAnsi" w:cstheme="minorHAnsi"/>
          <w:szCs w:val="22"/>
          <w:lang w:val="de-DE"/>
        </w:rPr>
        <w:t>Beleuchtungssystems</w:t>
      </w:r>
      <w:r w:rsidR="00575776" w:rsidRPr="009514A6">
        <w:rPr>
          <w:rFonts w:asciiTheme="minorHAnsi" w:hAnsiTheme="minorHAnsi" w:cstheme="minorHAnsi"/>
          <w:szCs w:val="22"/>
          <w:lang w:val="de-DE"/>
        </w:rPr>
        <w:t xml:space="preserve"> bei DB Schenker macht uns besonders stolz“, freut sich Rudolf Koch, Geschäftsführer von Philips </w:t>
      </w:r>
      <w:proofErr w:type="spellStart"/>
      <w:r w:rsidR="00575776" w:rsidRPr="009514A6">
        <w:rPr>
          <w:rFonts w:asciiTheme="minorHAnsi" w:hAnsiTheme="minorHAnsi" w:cstheme="minorHAnsi"/>
          <w:szCs w:val="22"/>
          <w:lang w:val="de-DE"/>
        </w:rPr>
        <w:t>Lighting</w:t>
      </w:r>
      <w:proofErr w:type="spellEnd"/>
      <w:r w:rsidR="00575776" w:rsidRPr="009514A6">
        <w:rPr>
          <w:rFonts w:asciiTheme="minorHAnsi" w:hAnsiTheme="minorHAnsi" w:cstheme="minorHAnsi"/>
          <w:szCs w:val="22"/>
          <w:lang w:val="de-DE"/>
        </w:rPr>
        <w:t>. „Es ist zugleich auch ein Ansporn, weiterhin Beleuchtungssysteme zu entwickeln, die ökologisch sind und hohe Wirtschaftlichkeit bieten.“</w:t>
      </w:r>
    </w:p>
    <w:p w:rsidR="00913EE3" w:rsidRDefault="00913EE3" w:rsidP="00DE6E84">
      <w:pPr>
        <w:rPr>
          <w:rFonts w:asciiTheme="minorHAnsi" w:hAnsiTheme="minorHAnsi" w:cstheme="minorHAnsi"/>
          <w:szCs w:val="22"/>
          <w:lang w:val="de-DE" w:eastAsia="en-US"/>
        </w:rPr>
      </w:pPr>
    </w:p>
    <w:p w:rsidR="00913EE3" w:rsidRDefault="00913EE3" w:rsidP="00DE6E84">
      <w:pPr>
        <w:rPr>
          <w:rFonts w:asciiTheme="minorHAnsi" w:hAnsiTheme="minorHAnsi" w:cstheme="minorHAnsi"/>
          <w:szCs w:val="22"/>
          <w:lang w:val="de-DE" w:eastAsia="en-US"/>
        </w:rPr>
      </w:pPr>
    </w:p>
    <w:p w:rsidR="00F50C49" w:rsidRPr="00DE6E84" w:rsidRDefault="00F50C49" w:rsidP="00F50C49">
      <w:pPr>
        <w:rPr>
          <w:rFonts w:asciiTheme="minorHAnsi" w:hAnsiTheme="minorHAnsi" w:cstheme="minorHAnsi"/>
          <w:b/>
          <w:szCs w:val="22"/>
          <w:lang w:val="de-DE" w:eastAsia="en-US"/>
        </w:rPr>
      </w:pPr>
      <w:bookmarkStart w:id="1" w:name="_GoBack"/>
      <w:bookmarkEnd w:id="1"/>
      <w:r w:rsidRPr="00DE6E84">
        <w:rPr>
          <w:rFonts w:asciiTheme="minorHAnsi" w:hAnsiTheme="minorHAnsi" w:cstheme="minorHAnsi"/>
          <w:b/>
          <w:szCs w:val="22"/>
          <w:lang w:val="de-DE" w:eastAsia="en-US"/>
        </w:rPr>
        <w:t>Weitere Informationen für Journalisten:</w:t>
      </w:r>
    </w:p>
    <w:p w:rsidR="00F50C49" w:rsidRPr="00DE6E84" w:rsidRDefault="00F50C49" w:rsidP="00F50C49">
      <w:pPr>
        <w:ind w:right="-142"/>
        <w:rPr>
          <w:rFonts w:asciiTheme="minorHAnsi" w:hAnsiTheme="minorHAnsi" w:cstheme="minorHAnsi"/>
          <w:szCs w:val="22"/>
          <w:lang w:val="de-DE"/>
        </w:rPr>
      </w:pPr>
      <w:r w:rsidRPr="00DE6E84">
        <w:rPr>
          <w:rFonts w:asciiTheme="minorHAnsi" w:hAnsiTheme="minorHAnsi" w:cstheme="minorHAnsi"/>
          <w:szCs w:val="22"/>
          <w:lang w:val="de-DE"/>
        </w:rPr>
        <w:t xml:space="preserve">Philips </w:t>
      </w:r>
      <w:r w:rsidR="006C4DD1" w:rsidRPr="00DE6E84">
        <w:rPr>
          <w:rFonts w:asciiTheme="minorHAnsi" w:hAnsiTheme="minorHAnsi" w:cstheme="minorHAnsi"/>
          <w:szCs w:val="22"/>
          <w:lang w:val="de-DE"/>
        </w:rPr>
        <w:t xml:space="preserve">Austria </w:t>
      </w:r>
      <w:r w:rsidRPr="00DE6E84">
        <w:rPr>
          <w:rFonts w:asciiTheme="minorHAnsi" w:hAnsiTheme="minorHAnsi" w:cstheme="minorHAnsi"/>
          <w:szCs w:val="22"/>
          <w:lang w:val="de-DE"/>
        </w:rPr>
        <w:t>GmbH, Unternehmenskommunikation</w:t>
      </w:r>
    </w:p>
    <w:p w:rsidR="006C4DD1" w:rsidRPr="00DE6E84" w:rsidRDefault="006C4DD1" w:rsidP="00F50C49">
      <w:pPr>
        <w:ind w:right="-142"/>
        <w:rPr>
          <w:rFonts w:asciiTheme="minorHAnsi" w:hAnsiTheme="minorHAnsi" w:cstheme="minorHAnsi"/>
          <w:szCs w:val="22"/>
          <w:lang w:val="de-DE"/>
        </w:rPr>
      </w:pPr>
      <w:r w:rsidRPr="00DE6E84">
        <w:rPr>
          <w:rFonts w:asciiTheme="minorHAnsi" w:hAnsiTheme="minorHAnsi" w:cstheme="minorHAnsi"/>
          <w:szCs w:val="22"/>
          <w:lang w:val="de-DE"/>
        </w:rPr>
        <w:t>Martha Salaquarda, MA</w:t>
      </w:r>
    </w:p>
    <w:p w:rsidR="006850AD" w:rsidRPr="00DE6E84" w:rsidRDefault="002C7BDE" w:rsidP="00F50C49">
      <w:pPr>
        <w:ind w:right="-142"/>
        <w:rPr>
          <w:rFonts w:asciiTheme="minorHAnsi" w:hAnsiTheme="minorHAnsi" w:cstheme="minorHAnsi"/>
          <w:szCs w:val="22"/>
          <w:lang w:val="de-DE"/>
        </w:rPr>
      </w:pPr>
      <w:r w:rsidRPr="00DE6E84">
        <w:rPr>
          <w:rFonts w:asciiTheme="minorHAnsi" w:hAnsiTheme="minorHAnsi" w:cstheme="minorHAnsi"/>
          <w:szCs w:val="22"/>
          <w:lang w:val="de-DE"/>
        </w:rPr>
        <w:t>Euro Plaza, Kranichberggasse 4, 1120 Wien</w:t>
      </w:r>
    </w:p>
    <w:p w:rsidR="005362D7" w:rsidRPr="005362D7" w:rsidRDefault="006850AD" w:rsidP="006C4DD1">
      <w:pPr>
        <w:rPr>
          <w:rFonts w:asciiTheme="minorHAnsi" w:hAnsiTheme="minorHAnsi" w:cstheme="minorHAnsi"/>
          <w:color w:val="000000"/>
          <w:szCs w:val="22"/>
          <w:lang w:val="de-AT"/>
        </w:rPr>
      </w:pPr>
      <w:r w:rsidRPr="00DE6E84">
        <w:rPr>
          <w:rFonts w:asciiTheme="minorHAnsi" w:hAnsiTheme="minorHAnsi" w:cstheme="minorHAnsi"/>
          <w:szCs w:val="22"/>
          <w:lang w:val="de-DE"/>
        </w:rPr>
        <w:t xml:space="preserve">E-Mail: </w:t>
      </w:r>
      <w:hyperlink r:id="rId11" w:history="1">
        <w:r w:rsidR="006C4DD1" w:rsidRPr="00DE6E84">
          <w:rPr>
            <w:rStyle w:val="Hyperlink"/>
            <w:rFonts w:asciiTheme="minorHAnsi" w:hAnsiTheme="minorHAnsi" w:cstheme="minorHAnsi"/>
            <w:szCs w:val="22"/>
            <w:lang w:val="de-AT"/>
          </w:rPr>
          <w:t>martha.salaquarda@philips.com</w:t>
        </w:r>
      </w:hyperlink>
    </w:p>
    <w:p w:rsidR="006C4DD1" w:rsidRPr="00DE6E84" w:rsidRDefault="006C4DD1" w:rsidP="006C4DD1">
      <w:pPr>
        <w:rPr>
          <w:rFonts w:asciiTheme="minorHAnsi" w:hAnsiTheme="minorHAnsi" w:cstheme="minorHAnsi"/>
          <w:szCs w:val="22"/>
          <w:lang w:val="de-AT"/>
        </w:rPr>
      </w:pPr>
      <w:r w:rsidRPr="00DE6E84">
        <w:rPr>
          <w:rFonts w:asciiTheme="minorHAnsi" w:hAnsiTheme="minorHAnsi" w:cstheme="minorHAnsi"/>
          <w:szCs w:val="22"/>
          <w:lang w:val="de-AT"/>
        </w:rPr>
        <w:t>Mobil: 0664/3806503</w:t>
      </w:r>
    </w:p>
    <w:p w:rsidR="006C4DD1" w:rsidRPr="00DE6E84" w:rsidRDefault="006C4DD1" w:rsidP="00F50C49">
      <w:pPr>
        <w:ind w:right="-142"/>
        <w:rPr>
          <w:rFonts w:asciiTheme="minorHAnsi" w:hAnsiTheme="minorHAnsi" w:cstheme="minorHAnsi"/>
          <w:szCs w:val="22"/>
          <w:lang w:val="de-DE"/>
        </w:rPr>
      </w:pPr>
    </w:p>
    <w:p w:rsidR="006850AD" w:rsidRPr="00DE6E84" w:rsidRDefault="006850AD" w:rsidP="00225849">
      <w:pPr>
        <w:rPr>
          <w:rFonts w:asciiTheme="minorHAnsi" w:hAnsiTheme="minorHAnsi" w:cstheme="minorHAnsi"/>
          <w:b/>
          <w:szCs w:val="22"/>
          <w:lang w:val="de-DE" w:eastAsia="en-US"/>
        </w:rPr>
      </w:pPr>
    </w:p>
    <w:p w:rsidR="00DE6E84" w:rsidRPr="00DE6E84" w:rsidRDefault="00DE6E84" w:rsidP="00DE6E84">
      <w:pPr>
        <w:rPr>
          <w:rFonts w:asciiTheme="minorHAnsi" w:hAnsiTheme="minorHAnsi" w:cstheme="minorHAnsi"/>
          <w:b/>
          <w:bCs/>
          <w:szCs w:val="22"/>
          <w:lang w:val="de-DE"/>
        </w:rPr>
      </w:pPr>
      <w:r w:rsidRPr="00DE6E84">
        <w:rPr>
          <w:rFonts w:asciiTheme="minorHAnsi" w:hAnsiTheme="minorHAnsi" w:cstheme="minorHAnsi"/>
          <w:b/>
          <w:bCs/>
          <w:szCs w:val="22"/>
          <w:lang w:val="de-DE"/>
        </w:rPr>
        <w:t>Über Royal Philips</w:t>
      </w:r>
    </w:p>
    <w:p w:rsidR="00DE6E84" w:rsidRPr="004839F9" w:rsidRDefault="00DE6E84" w:rsidP="00DE6E84">
      <w:pPr>
        <w:spacing w:line="255" w:lineRule="atLeast"/>
        <w:rPr>
          <w:rFonts w:asciiTheme="minorHAnsi" w:hAnsiTheme="minorHAnsi" w:cstheme="minorHAnsi"/>
          <w:szCs w:val="22"/>
          <w:lang w:val="de-DE" w:eastAsia="en-US"/>
        </w:rPr>
      </w:pPr>
      <w:r w:rsidRPr="00DE6E84">
        <w:rPr>
          <w:rFonts w:asciiTheme="minorHAnsi" w:hAnsiTheme="minorHAnsi" w:cstheme="minorHAnsi"/>
          <w:szCs w:val="22"/>
          <w:lang w:val="de-DE"/>
        </w:rPr>
        <w:t xml:space="preserve">Royal Philips (NYSE: PHG, AEX: PHIA), mit Hauptsitz in den Niederlanden, ist ein Unternehmen, das auf Gesundheit und Wohlbefinden ausgerichtet ist. Im Fokus steht die Verbesserung der Lebensqualität der Menschen mit innovativen Lösungen aus den Bereichen </w:t>
      </w:r>
      <w:proofErr w:type="spellStart"/>
      <w:r w:rsidRPr="00DE6E84">
        <w:rPr>
          <w:rFonts w:asciiTheme="minorHAnsi" w:hAnsiTheme="minorHAnsi" w:cstheme="minorHAnsi"/>
          <w:szCs w:val="22"/>
          <w:lang w:val="de-DE"/>
        </w:rPr>
        <w:t>Healthcare</w:t>
      </w:r>
      <w:proofErr w:type="spellEnd"/>
      <w:r w:rsidRPr="00DE6E84">
        <w:rPr>
          <w:rFonts w:asciiTheme="minorHAnsi" w:hAnsiTheme="minorHAnsi" w:cstheme="minorHAnsi"/>
          <w:szCs w:val="22"/>
          <w:lang w:val="de-DE"/>
        </w:rPr>
        <w:t xml:space="preserve">, Consumer Lifestyle und </w:t>
      </w:r>
      <w:proofErr w:type="spellStart"/>
      <w:r w:rsidRPr="00DE6E84">
        <w:rPr>
          <w:rFonts w:asciiTheme="minorHAnsi" w:hAnsiTheme="minorHAnsi" w:cstheme="minorHAnsi"/>
          <w:szCs w:val="22"/>
          <w:lang w:val="de-DE"/>
        </w:rPr>
        <w:t>Lighting</w:t>
      </w:r>
      <w:proofErr w:type="spellEnd"/>
      <w:r w:rsidRPr="00DE6E84">
        <w:rPr>
          <w:rFonts w:asciiTheme="minorHAnsi" w:hAnsiTheme="minorHAnsi" w:cstheme="minorHAnsi"/>
          <w:szCs w:val="22"/>
          <w:lang w:val="de-DE"/>
        </w:rPr>
        <w:t xml:space="preserve">. Philips beschäftigt etwa 105.000 Mitarbeiter in mehr als 100 Ländern und erzielte in 2014 einen Umsatz von 21,4 Milliarden Euro. Das Unternehmen gehört zu den Marktführern in den Bereichen Kardiologie, Notfallmedizin, Gesundheitsversorgung für zuhause sowie energieeffizienten Lichtlösungen. Außerdem ist </w:t>
      </w:r>
      <w:r w:rsidRPr="00DE6E84">
        <w:rPr>
          <w:rFonts w:asciiTheme="minorHAnsi" w:hAnsiTheme="minorHAnsi" w:cstheme="minorHAnsi"/>
          <w:szCs w:val="22"/>
          <w:lang w:val="de-DE"/>
        </w:rPr>
        <w:lastRenderedPageBreak/>
        <w:t>Philips einer der führenden Anbieter im Bereich Mundhygiene sowie bei Rasierern und Körperpflegeprodukten für Männer. Mehr über Philips im Internet: </w:t>
      </w:r>
      <w:hyperlink r:id="rId12" w:history="1">
        <w:r w:rsidR="002C7BDE" w:rsidRPr="00DE6E84">
          <w:rPr>
            <w:rStyle w:val="Hyperlink"/>
            <w:rFonts w:asciiTheme="minorHAnsi" w:hAnsiTheme="minorHAnsi" w:cstheme="minorHAnsi"/>
            <w:color w:val="auto"/>
            <w:szCs w:val="22"/>
            <w:lang w:val="de-DE"/>
          </w:rPr>
          <w:t>www.philips.at</w:t>
        </w:r>
      </w:hyperlink>
    </w:p>
    <w:sectPr w:rsidR="00DE6E84" w:rsidRPr="004839F9" w:rsidSect="001C2732">
      <w:headerReference w:type="even" r:id="rId13"/>
      <w:headerReference w:type="default" r:id="rId14"/>
      <w:footerReference w:type="even" r:id="rId15"/>
      <w:footerReference w:type="default" r:id="rId16"/>
      <w:headerReference w:type="first" r:id="rId17"/>
      <w:footerReference w:type="first" r:id="rId18"/>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03D" w:rsidRDefault="00BF703D">
      <w:r>
        <w:separator/>
      </w:r>
    </w:p>
  </w:endnote>
  <w:endnote w:type="continuationSeparator" w:id="0">
    <w:p w:rsidR="00BF703D" w:rsidRDefault="00BF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Times New Roman"/>
    <w:charset w:val="00"/>
    <w:family w:val="auto"/>
    <w:pitch w:val="variable"/>
    <w:sig w:usb0="00000001" w:usb1="00000000" w:usb2="00000000" w:usb3="00000000" w:csb0="00000009" w:csb1="00000000"/>
  </w:font>
  <w:font w:name="DB Office">
    <w:altName w:val="Arial"/>
    <w:charset w:val="00"/>
    <w:family w:val="swiss"/>
    <w:pitch w:val="variable"/>
    <w:sig w:usb0="00000001" w:usb1="10002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3" w:rsidRDefault="003045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4B" w:rsidRDefault="00862B4B">
    <w:pPr>
      <w:tabs>
        <w:tab w:val="left" w:pos="7035"/>
      </w:tabs>
      <w:spacing w:line="140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4B" w:rsidRPr="009E2945" w:rsidRDefault="00862B4B"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862B4B" w:rsidRPr="00A613E1" w:rsidTr="00F77841">
      <w:trPr>
        <w:cantSplit/>
        <w:trHeight w:val="454"/>
      </w:trPr>
      <w:tc>
        <w:tcPr>
          <w:tcW w:w="8414" w:type="dxa"/>
        </w:tcPr>
        <w:p w:rsidR="00862B4B" w:rsidRPr="009E2945" w:rsidRDefault="00862B4B"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862B4B" w:rsidRPr="00A613E1" w:rsidTr="00F77841">
      <w:trPr>
        <w:cantSplit/>
        <w:trHeight w:hRule="exact" w:val="907"/>
      </w:trPr>
      <w:tc>
        <w:tcPr>
          <w:tcW w:w="8414" w:type="dxa"/>
          <w:vAlign w:val="bottom"/>
        </w:tcPr>
        <w:p w:rsidR="00862B4B" w:rsidRPr="009E2945" w:rsidRDefault="0026669D" w:rsidP="009E2945">
          <w:pPr>
            <w:framePr w:w="9979" w:h="567" w:wrap="notBeside" w:vAnchor="page" w:hAnchor="page" w:x="1736" w:yAlign="bottom"/>
            <w:jc w:val="center"/>
            <w:rPr>
              <w:rFonts w:cs="Calibri"/>
              <w:noProof/>
              <w:sz w:val="16"/>
              <w:szCs w:val="16"/>
              <w:lang w:val="en-GB"/>
            </w:rPr>
          </w:pPr>
          <w:bookmarkStart w:id="10" w:name="LgoShield2013"/>
          <w:r w:rsidRPr="0026669D">
            <w:rPr>
              <w:rFonts w:cs="Calibri"/>
              <w:noProof/>
              <w:sz w:val="16"/>
              <w:szCs w:val="16"/>
              <w:lang w:val="de-AT" w:eastAsia="de-AT"/>
            </w:rPr>
            <w:drawing>
              <wp:inline distT="0" distB="0" distL="0" distR="0">
                <wp:extent cx="445770" cy="568325"/>
                <wp:effectExtent l="0" t="0" r="0" b="3175"/>
                <wp:docPr id="11" name="Grafik 11"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568325"/>
                        </a:xfrm>
                        <a:prstGeom prst="rect">
                          <a:avLst/>
                        </a:prstGeom>
                        <a:noFill/>
                        <a:ln>
                          <a:noFill/>
                        </a:ln>
                      </pic:spPr>
                    </pic:pic>
                  </a:graphicData>
                </a:graphic>
              </wp:inline>
            </w:drawing>
          </w:r>
          <w:r w:rsidRPr="0026669D">
            <w:rPr>
              <w:rFonts w:cs="Calibri"/>
              <w:noProof/>
              <w:sz w:val="16"/>
              <w:szCs w:val="16"/>
              <w:lang w:val="de-AT" w:eastAsia="de-AT"/>
            </w:rPr>
            <w:t xml:space="preserve"> </w:t>
          </w:r>
          <w:bookmarkEnd w:id="10"/>
        </w:p>
      </w:tc>
    </w:tr>
    <w:tr w:rsidR="00862B4B" w:rsidRPr="00A613E1" w:rsidTr="00F77841">
      <w:trPr>
        <w:cantSplit/>
        <w:trHeight w:hRule="exact" w:val="454"/>
      </w:trPr>
      <w:tc>
        <w:tcPr>
          <w:tcW w:w="8414" w:type="dxa"/>
        </w:tcPr>
        <w:p w:rsidR="00862B4B" w:rsidRPr="009E2945" w:rsidRDefault="00862B4B" w:rsidP="00976DEC">
          <w:pPr>
            <w:framePr w:w="9979" w:h="567" w:wrap="notBeside" w:vAnchor="page" w:hAnchor="page" w:x="1736" w:yAlign="bottom"/>
            <w:spacing w:line="180" w:lineRule="exact"/>
            <w:rPr>
              <w:rFonts w:cs="Calibri"/>
              <w:noProof/>
              <w:sz w:val="16"/>
              <w:szCs w:val="16"/>
              <w:lang w:val="en-GB"/>
            </w:rPr>
          </w:pPr>
        </w:p>
      </w:tc>
    </w:tr>
    <w:tr w:rsidR="00862B4B" w:rsidRPr="007F663B" w:rsidTr="00F77841">
      <w:trPr>
        <w:cantSplit/>
        <w:trHeight w:val="493"/>
      </w:trPr>
      <w:tc>
        <w:tcPr>
          <w:tcW w:w="8414" w:type="dxa"/>
        </w:tcPr>
        <w:p w:rsidR="00862B4B" w:rsidRPr="009B03CB" w:rsidRDefault="00862B4B" w:rsidP="00976DEC">
          <w:pPr>
            <w:framePr w:w="9979" w:h="567" w:wrap="notBeside" w:vAnchor="page" w:hAnchor="page" w:x="1736" w:yAlign="bottom"/>
            <w:spacing w:line="180" w:lineRule="exact"/>
            <w:rPr>
              <w:rFonts w:cs="Calibri"/>
              <w:noProof/>
              <w:sz w:val="16"/>
              <w:szCs w:val="16"/>
              <w:lang w:val="en-GB"/>
            </w:rPr>
          </w:pPr>
        </w:p>
      </w:tc>
    </w:tr>
    <w:bookmarkEnd w:id="9"/>
  </w:tbl>
  <w:p w:rsidR="00862B4B" w:rsidRPr="009E2945" w:rsidRDefault="00862B4B" w:rsidP="00976DEC">
    <w:pPr>
      <w:framePr w:w="9979" w:h="567" w:wrap="notBeside" w:vAnchor="page" w:hAnchor="page" w:x="1736" w:yAlign="bottom"/>
      <w:shd w:val="clear" w:color="FFFFFF" w:fill="auto"/>
      <w:rPr>
        <w:noProof/>
        <w:sz w:val="2"/>
        <w:szCs w:val="2"/>
        <w:lang w:val="en-GB"/>
      </w:rPr>
    </w:pPr>
  </w:p>
  <w:p w:rsidR="00862B4B" w:rsidRDefault="00862B4B">
    <w:pPr>
      <w:framePr w:w="1418" w:h="1134" w:hSpace="284" w:wrap="around" w:vAnchor="page" w:hAnchor="page" w:xAlign="right" w:y="12475"/>
      <w:shd w:val="clear" w:color="FFFFFF" w:fill="auto"/>
      <w:rPr>
        <w:lang w:val="en-GB"/>
      </w:rPr>
    </w:pPr>
  </w:p>
  <w:p w:rsidR="00862B4B" w:rsidRDefault="00862B4B">
    <w:pPr>
      <w:tabs>
        <w:tab w:val="left" w:pos="7035"/>
      </w:tabs>
      <w:spacing w:line="1400" w:lineRule="exact"/>
      <w:rPr>
        <w:sz w:val="2"/>
        <w:lang w:val="en-GB"/>
      </w:rPr>
    </w:pPr>
  </w:p>
  <w:p w:rsidR="00862B4B" w:rsidRDefault="00862B4B">
    <w:pPr>
      <w:spacing w:line="240" w:lineRule="exact"/>
      <w:rPr>
        <w:sz w:val="2"/>
        <w:lang w:val="en-GB"/>
      </w:rPr>
    </w:pPr>
  </w:p>
  <w:p w:rsidR="00862B4B" w:rsidRDefault="00862B4B">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03D" w:rsidRDefault="00BF703D">
      <w:r>
        <w:separator/>
      </w:r>
    </w:p>
  </w:footnote>
  <w:footnote w:type="continuationSeparator" w:id="0">
    <w:p w:rsidR="00BF703D" w:rsidRDefault="00BF7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3" w:rsidRDefault="003045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4B" w:rsidRDefault="00862B4B">
    <w:pPr>
      <w:spacing w:line="332" w:lineRule="exact"/>
      <w:rPr>
        <w:noProof/>
      </w:rPr>
    </w:pPr>
  </w:p>
  <w:p w:rsidR="00862B4B" w:rsidRDefault="00862B4B">
    <w:pPr>
      <w:framePr w:w="737" w:h="1746" w:hRule="exact" w:hSpace="181" w:wrap="around" w:vAnchor="page" w:hAnchor="page" w:x="800" w:yAlign="bottom"/>
      <w:shd w:val="solid" w:color="FFFFFF" w:fill="auto"/>
      <w:rPr>
        <w:sz w:val="2"/>
      </w:rPr>
    </w:pPr>
  </w:p>
  <w:p w:rsidR="00862B4B" w:rsidRDefault="0026669D" w:rsidP="009E2945">
    <w:pPr>
      <w:framePr w:w="2954" w:h="856" w:wrap="around" w:vAnchor="page" w:hAnchor="page" w:x="1736" w:y="1243"/>
      <w:spacing w:line="720" w:lineRule="auto"/>
    </w:pPr>
    <w:bookmarkStart w:id="2" w:name="LgoWordmarkPage2"/>
    <w:r w:rsidRPr="0026669D">
      <w:rPr>
        <w:rFonts w:cs="Calibri"/>
        <w:noProof/>
        <w:lang w:val="de-AT" w:eastAsia="de-AT"/>
      </w:rPr>
      <w:drawing>
        <wp:inline distT="0" distB="0" distL="0" distR="0" wp14:anchorId="0FEBF5E9" wp14:editId="6A45B0BA">
          <wp:extent cx="1106805" cy="200025"/>
          <wp:effectExtent l="0" t="0" r="0" b="9525"/>
          <wp:docPr id="10" name="Grafik 10"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200025"/>
                  </a:xfrm>
                  <a:prstGeom prst="rect">
                    <a:avLst/>
                  </a:prstGeom>
                  <a:noFill/>
                  <a:ln>
                    <a:noFill/>
                  </a:ln>
                </pic:spPr>
              </pic:pic>
            </a:graphicData>
          </a:graphic>
        </wp:inline>
      </w:drawing>
    </w:r>
    <w:r w:rsidRPr="0026669D">
      <w:rPr>
        <w:rFonts w:cs="Calibri"/>
        <w:noProof/>
        <w:lang w:val="de-AT" w:eastAsia="de-AT"/>
      </w:rPr>
      <w:t xml:space="preserve"> </w:t>
    </w:r>
    <w:bookmarkEnd w:id="2"/>
    <w:r w:rsidR="00862B4B">
      <w:t xml:space="preserve"> </w:t>
    </w:r>
  </w:p>
  <w:p w:rsidR="0026669D" w:rsidRDefault="00862B4B">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26669D" w:rsidRDefault="0026669D" w:rsidP="00221DD3">
    <w:pPr>
      <w:framePr w:w="340" w:h="363" w:hRule="exact" w:hSpace="1191" w:wrap="around" w:vAnchor="page" w:hAnchor="page" w:xAlign="right" w:y="5388"/>
      <w:shd w:val="clear" w:color="FFFFFF" w:fill="auto"/>
      <w:rPr>
        <w:lang w:val="en-GB"/>
      </w:rPr>
    </w:pPr>
  </w:p>
  <w:p w:rsidR="0026669D" w:rsidRDefault="0026669D">
    <w:pPr>
      <w:framePr w:w="340" w:h="1686" w:hRule="exact" w:wrap="around" w:vAnchor="page" w:hAnchor="page" w:x="404" w:y="6840"/>
      <w:shd w:val="clear" w:color="FFFFFF" w:fill="auto"/>
      <w:spacing w:before="880"/>
      <w:rPr>
        <w:lang w:val="en-GB"/>
      </w:rPr>
    </w:pPr>
  </w:p>
  <w:p w:rsidR="00862B4B" w:rsidRDefault="00862B4B">
    <w:pPr>
      <w:spacing w:line="332" w:lineRule="exact"/>
      <w:rPr>
        <w:lang w:val="en-GB"/>
      </w:rPr>
    </w:pPr>
    <w:r>
      <w:rPr>
        <w:lang w:val="en-GB"/>
      </w:rPr>
      <w:fldChar w:fldCharType="end"/>
    </w:r>
  </w:p>
  <w:p w:rsidR="00862B4B" w:rsidRDefault="00862B4B">
    <w:pPr>
      <w:spacing w:line="332" w:lineRule="exact"/>
      <w:rPr>
        <w:lang w:val="en-GB"/>
      </w:rPr>
    </w:pPr>
  </w:p>
  <w:p w:rsidR="00862B4B" w:rsidRDefault="00862B4B">
    <w:pPr>
      <w:spacing w:line="332" w:lineRule="exact"/>
      <w:rPr>
        <w:lang w:val="en-GB"/>
      </w:rPr>
    </w:pPr>
  </w:p>
  <w:p w:rsidR="00862B4B" w:rsidRDefault="00862B4B">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862B4B">
      <w:trPr>
        <w:cantSplit/>
      </w:trPr>
      <w:tc>
        <w:tcPr>
          <w:tcW w:w="4756" w:type="dxa"/>
        </w:tcPr>
        <w:p w:rsidR="00862B4B" w:rsidRDefault="00862B4B">
          <w:pPr>
            <w:rPr>
              <w:lang w:val="en-GB"/>
            </w:rPr>
          </w:pPr>
        </w:p>
      </w:tc>
      <w:tc>
        <w:tcPr>
          <w:tcW w:w="1585" w:type="dxa"/>
        </w:tcPr>
        <w:p w:rsidR="00862B4B" w:rsidRDefault="00862B4B">
          <w:pPr>
            <w:rPr>
              <w:lang w:val="en-GB"/>
            </w:rPr>
          </w:pPr>
        </w:p>
      </w:tc>
      <w:tc>
        <w:tcPr>
          <w:tcW w:w="3108" w:type="dxa"/>
          <w:tcMar>
            <w:right w:w="0" w:type="dxa"/>
          </w:tcMar>
        </w:tcPr>
        <w:p w:rsidR="00862B4B" w:rsidRPr="0001308C" w:rsidRDefault="0026669D" w:rsidP="004839F9">
          <w:pPr>
            <w:rPr>
              <w:sz w:val="16"/>
              <w:szCs w:val="16"/>
              <w:lang w:val="en-GB"/>
            </w:rPr>
          </w:pPr>
          <w:bookmarkStart w:id="3" w:name="Page"/>
          <w:r>
            <w:rPr>
              <w:rFonts w:asciiTheme="minorHAnsi" w:hAnsiTheme="minorHAnsi" w:cstheme="minorHAnsi"/>
              <w:sz w:val="16"/>
              <w:szCs w:val="16"/>
              <w:lang w:eastAsia="en-US"/>
            </w:rPr>
            <w:t xml:space="preserve">Page: </w:t>
          </w:r>
          <w:bookmarkEnd w:id="3"/>
          <w:r w:rsidR="00862B4B" w:rsidRPr="0001308C">
            <w:rPr>
              <w:sz w:val="16"/>
              <w:szCs w:val="16"/>
              <w:lang w:val="en-GB"/>
            </w:rPr>
            <w:t xml:space="preserve"> </w:t>
          </w:r>
          <w:r w:rsidR="00862B4B" w:rsidRPr="0001308C">
            <w:rPr>
              <w:sz w:val="16"/>
              <w:szCs w:val="16"/>
              <w:lang w:val="en-GB"/>
            </w:rPr>
            <w:fldChar w:fldCharType="begin"/>
          </w:r>
          <w:r w:rsidR="00862B4B" w:rsidRPr="0001308C">
            <w:rPr>
              <w:sz w:val="16"/>
              <w:szCs w:val="16"/>
              <w:lang w:val="en-GB"/>
            </w:rPr>
            <w:instrText xml:space="preserve"> Page </w:instrText>
          </w:r>
          <w:r w:rsidR="00862B4B" w:rsidRPr="0001308C">
            <w:rPr>
              <w:sz w:val="16"/>
              <w:szCs w:val="16"/>
              <w:lang w:val="en-GB"/>
            </w:rPr>
            <w:fldChar w:fldCharType="separate"/>
          </w:r>
          <w:r w:rsidR="00F60BA5">
            <w:rPr>
              <w:noProof/>
              <w:sz w:val="16"/>
              <w:szCs w:val="16"/>
              <w:lang w:val="en-GB"/>
            </w:rPr>
            <w:t>2</w:t>
          </w:r>
          <w:r w:rsidR="00862B4B" w:rsidRPr="0001308C">
            <w:rPr>
              <w:sz w:val="16"/>
              <w:szCs w:val="16"/>
              <w:lang w:val="en-GB"/>
            </w:rPr>
            <w:fldChar w:fldCharType="end"/>
          </w:r>
        </w:p>
      </w:tc>
    </w:tr>
  </w:tbl>
  <w:p w:rsidR="00862B4B" w:rsidRDefault="00862B4B">
    <w:pPr>
      <w:spacing w:line="332" w:lineRule="exac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4B" w:rsidRDefault="00862B4B">
    <w:pPr>
      <w:spacing w:line="240" w:lineRule="exact"/>
      <w:rPr>
        <w:noProof/>
      </w:rPr>
    </w:pPr>
    <w:bookmarkStart w:id="4" w:name="LgoWordmarkRef"/>
  </w:p>
  <w:p w:rsidR="00862B4B" w:rsidRDefault="00862B4B">
    <w:pPr>
      <w:spacing w:line="240" w:lineRule="exact"/>
      <w:rPr>
        <w:lang w:val="en-GB"/>
      </w:rPr>
    </w:pPr>
    <w:bookmarkStart w:id="5" w:name="Dashes"/>
    <w:bookmarkEnd w:id="4"/>
  </w:p>
  <w:p w:rsidR="00862B4B" w:rsidRDefault="00862B4B" w:rsidP="00221DD3">
    <w:pPr>
      <w:framePr w:w="340" w:h="363" w:hRule="exact" w:hSpace="1191" w:wrap="around" w:vAnchor="page" w:hAnchor="page" w:xAlign="right" w:y="5388"/>
      <w:shd w:val="clear" w:color="FFFFFF" w:fill="auto"/>
      <w:rPr>
        <w:lang w:val="en-GB"/>
      </w:rPr>
    </w:pPr>
    <w:bookmarkStart w:id="6" w:name="Falz1"/>
  </w:p>
  <w:p w:rsidR="00862B4B" w:rsidRDefault="00862B4B">
    <w:pPr>
      <w:framePr w:w="340" w:h="1686" w:hRule="exact" w:wrap="around" w:vAnchor="page" w:hAnchor="page" w:x="404" w:y="6840"/>
      <w:shd w:val="clear" w:color="FFFFFF" w:fill="auto"/>
      <w:spacing w:before="880"/>
      <w:rPr>
        <w:lang w:val="en-GB"/>
      </w:rPr>
    </w:pPr>
    <w:bookmarkStart w:id="7" w:name="Falz2"/>
    <w:bookmarkEnd w:id="6"/>
  </w:p>
  <w:bookmarkEnd w:id="5"/>
  <w:bookmarkEnd w:id="7"/>
  <w:p w:rsidR="00862B4B" w:rsidRDefault="00862B4B">
    <w:pPr>
      <w:spacing w:line="240" w:lineRule="exact"/>
      <w:rPr>
        <w:lang w:val="en-GB"/>
      </w:rPr>
    </w:pPr>
    <w:r>
      <w:rPr>
        <w:noProof/>
        <w:lang w:val="de-AT" w:eastAsia="de-AT"/>
      </w:rPr>
      <mc:AlternateContent>
        <mc:Choice Requires="wps">
          <w:drawing>
            <wp:anchor distT="4294967294" distB="4294967294"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F28A1" id="Line 66"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AT" w:eastAsia="de-AT"/>
      </w:rPr>
      <mc:AlternateContent>
        <mc:Choice Requires="wps">
          <w:drawing>
            <wp:anchor distT="4294967294" distB="4294967294"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E1BF8" id="Line 67"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862B4B" w:rsidRDefault="00862B4B">
    <w:pPr>
      <w:spacing w:line="240" w:lineRule="exact"/>
      <w:rPr>
        <w:lang w:val="en-GB"/>
      </w:rPr>
    </w:pPr>
  </w:p>
  <w:p w:rsidR="00862B4B" w:rsidRDefault="00862B4B">
    <w:pPr>
      <w:spacing w:line="240" w:lineRule="exact"/>
      <w:rPr>
        <w:lang w:val="en-GB"/>
      </w:rPr>
    </w:pPr>
  </w:p>
  <w:p w:rsidR="00862B4B" w:rsidRDefault="0026669D" w:rsidP="006204FC">
    <w:pPr>
      <w:framePr w:w="5687" w:h="964" w:hRule="exact" w:wrap="around" w:vAnchor="page" w:hAnchor="page" w:x="1736" w:y="1050" w:anchorLock="1"/>
      <w:rPr>
        <w:noProof/>
        <w:lang w:val="en-GB"/>
      </w:rPr>
    </w:pPr>
    <w:bookmarkStart w:id="8" w:name="LgoWordmark"/>
    <w:r w:rsidRPr="0026669D">
      <w:rPr>
        <w:rFonts w:cs="Calibri"/>
        <w:noProof/>
        <w:lang w:val="de-AT" w:eastAsia="de-AT"/>
      </w:rPr>
      <w:drawing>
        <wp:inline distT="0" distB="0" distL="0" distR="0">
          <wp:extent cx="1782445" cy="330200"/>
          <wp:effectExtent l="0" t="0" r="8255" b="0"/>
          <wp:docPr id="9" name="Grafik 9"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445" cy="330200"/>
                  </a:xfrm>
                  <a:prstGeom prst="rect">
                    <a:avLst/>
                  </a:prstGeom>
                  <a:noFill/>
                  <a:ln>
                    <a:noFill/>
                  </a:ln>
                </pic:spPr>
              </pic:pic>
            </a:graphicData>
          </a:graphic>
        </wp:inline>
      </w:drawing>
    </w:r>
    <w:r w:rsidRPr="0026669D">
      <w:rPr>
        <w:rFonts w:cs="Calibri"/>
        <w:noProof/>
        <w:lang w:val="de-AT" w:eastAsia="de-AT"/>
      </w:rPr>
      <w:t xml:space="preserve"> </w:t>
    </w:r>
    <w:bookmarkEnd w:id="8"/>
    <w:r w:rsidR="00862B4B">
      <w:rPr>
        <w:noProof/>
        <w:lang w:val="en-GB"/>
      </w:rPr>
      <w:t xml:space="preserve"> </w:t>
    </w:r>
  </w:p>
  <w:p w:rsidR="00862B4B" w:rsidRDefault="00862B4B">
    <w:pPr>
      <w:spacing w:line="240" w:lineRule="exact"/>
      <w:rPr>
        <w:lang w:val="en-GB"/>
      </w:rPr>
    </w:pPr>
  </w:p>
  <w:p w:rsidR="00862B4B" w:rsidRDefault="00862B4B">
    <w:pPr>
      <w:spacing w:line="240" w:lineRule="exact"/>
      <w:rPr>
        <w:lang w:val="en-GB"/>
      </w:rPr>
    </w:pPr>
  </w:p>
  <w:p w:rsidR="00862B4B" w:rsidRDefault="00862B4B">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74EA"/>
    <w:multiLevelType w:val="hybridMultilevel"/>
    <w:tmpl w:val="EC0E9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795213"/>
    <w:multiLevelType w:val="hybridMultilevel"/>
    <w:tmpl w:val="F7AE6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8A4FAF"/>
    <w:multiLevelType w:val="hybridMultilevel"/>
    <w:tmpl w:val="829C31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E11703B"/>
    <w:multiLevelType w:val="hybridMultilevel"/>
    <w:tmpl w:val="A3EE6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CD/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AFM=001/DTA=002/DNA=00/SUA=00/Suf=00/USu=0000/Lin=001/Del=001/PST=001/Dlg=0000/RDF=0000/Dlp=0000/Kai=0000/MUL=0000/HSB=0000/Wtl=00-1/FTy=001/Owt=0000/Owd=0000/CTy=001/Ctw=004000/Ctl=002000/FSp=0000/FSd=0000/SCP=00/SCA=00/GRI=000/VAL=000/DPR=00CUSTOM_Phone,/Inz=XX-1/Pre=00/UPr=0000/STx=00012 345 6789/Tex=00012 345 6789/DTP=001/DNP=00System.MdField3/SUP=00/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martha.salaquarda@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Philips/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AFM=001/DTA=002/DNA=00/SUA=00/Suf=00/USu=00-1/Lin=001/Del=001/PST=001/Dlg=0000/RDF=0000/Dlp=0000/Kai=0000/MUL=0000/HSB=0000/Wtl=00-1/FTy=001/Owt=0000/Owd=0000/CTy=001/Ctw=004000/Ctl=002000/FSp=0000/FSd=0000/SCP=00/SCA=00/GRI=000/VAL=000/DPR=00,/Inz=XX-1/Pre=00\, /UPr=0000/STx=00Postal code\, city/Tex=00Postal code\, city/DTP=001/DNP=00System.MdField11/SUP=00/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CD/Tex=00Business group\/ department name/DTP=001/DNP=00System.MdField4/SUP=00BCD/AFM=001/DTA=002/DNA=00/SUA=00/Suf=00/USu=00-1/Lin=001/Del=001/PST=001/Dlg=0000/RDF=0000/Dlp=0000/Kai=0000/MUL=0000/HSB=0000/Wtl=00-1/FTy=001/Owt=0000/Owd=0000/CTy=001/Ctw=004000/Ctl=002000/FSp=0000/FSd=0000/SCP=00/SCA=00/GRI=000/VAL=000/DPR=00CUSTOM_Department,/Inz=XX-1/Pre=00/UPr=0000/STx=00/Tex=00012 345 6789/DTP=001/DNP=00System.MdField2/SUP=00/AFM=001/DTA=002/DNA=00/SUA=00/Suf=00/USu=0000/Lin=001/Del=001/PST=001/Dlg=0000/RDF=0000/Dlp=0000/Kai=0000/MUL=0000/HSB=0000/Wtl=00-1/FTy=001/Owt=0000/Owd=0000/CTy=001/Ctw=004000/Ctl=002000/FSp=0000/FSd=0000/SCP=00/SCA=00/GRI=000/VAL=000/DPR=00CUSTOM_Phone,/Inz=XX-1/Pre=00/UPr=0000/STx=00/Tex=00012 345 6789/DTP=001/DNP=00System.MdField3/SUP=00/AFM=001/DTA=002/DNA=00/SUA=00/Suf=00/USu=0000/Lin=001/Del=001/PST=001/Dlg=0000/RDF=0000/Dlp=0000/Kai=0000/MUL=0000/HSB=0000/Wtl=00-1/FTy=001/Owt=0000/Owd=0000/CTy=001/Ctw=004000/Ctl=002000/FSp=0000/FSd=0000/SCP=00/SCA=00/GRI=000/VAL=000/DPR=00CUSTOM_Fax,/Inz=XX-1/Pre=00/UPr=0000/STx=00martha.salaquarda@philips.com/Tex=00name@philips.com/DTP=001/DNP=00System.MdField5/SUP=00martha.salaquarda@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Philips/Tex=00Sector name/DTP=001/DNP=00System.MdField7/SUP=00Philips/AFM=001/DTA=002/DNA=00/SUA=00/Suf=00/USu=00-1/Lin=001/Del=001/PST=001/Dlg=0000/RDF=0000/Dlp=0000/Kai=0000/MUL=0000/HSB=0000/Wtl=00-1/FTy=001/Owt=0000/Owd=0000/CTy=001/Ctw=004000/Ctl=002000/FSp=0000/FSd=0000/SCP=00/SCA=00/GRI=000/VAL=000/DPR=00CUSTOM_Sector,/Inz=XX-1/Pre=00/UPr=00-1/STx=00/Tex=00Return address/DTP=001/DNP=00System.MdField9/SUP=00/AFM=001/DTA=002/DNA=00/SUA=00/Suf=00/USu=00-1/Lin=001/Del=001/PST=001/Dlg=0000/RDF=0000/Dlp=0000/Kai=0000/MUL=0000/HSB=0000/Wtl=00-1/FTy=001/Owt=0000/Owd=0000/CTy=001/Ctw=004000/Ctl=002000/FSp=0000/FSd=0000/SCP=00/SCA=00/GRI=000/VAL=000/DPR=00,/Inz=XX-1/Pre=00/UPr=00-1/STx=00/Tex=00business unit or department/DTP=001/DNP=00System.MdField8/SUP=00/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2-18/Tex=002014-07-16/DTP=002/DNP=00/SUP=00&lt;Date:yyyy-MM-dd&gt;/AFM=001/DTA=002/DNA=00/SUA=00/Suf=00/USu=00-1/Lin=001/Del=001/PST=002/Dlg=00-1/RDF=0000/Dlp=0000/Kai=0000/MUL=0000/HSB=0000/Wtl=00-1/FTy=001/Owt=0000/Owd=0000/CTy=001/Ctw=004000/Ctl=002000/FSp=0000/FSd=0000/SCP=00/SCA=00/GRI=000/VAL=000/DPR=00CUSTOM_Date,/Inz=XX-1/Pre=00/UPr=00-1/STx=00/Tex=00Maximal 2 lines for legally required information and\/or visiting address. Use as many commas as possible and avoid hard returns./DTP=001/DNP=00System.MdField13/SUP=00/AFM=001/DTA=002/DNA=00/SUA=00/Suf=00/USu=0000/Lin=003/Del=001/PST=001/Dlg=0000/RDF=0000/Dlp=0000/Kai=0000/MUL=0000/HSB=0000/Wtl=00-1/FTy=001/Owt=0000/Owd=0000/CTy=001/Ctw=004000/Ctl=002000/FSp=0000/FSd=0000/SCP=00/SCA=00/GRI=000/VAL=000/DPR=00,/Inz=XX-1/Pre=00/UPr=00-1/STx=00/Tex=00see policy on published url/DTP=001/DNP=00System.MdField25/SUP=00/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Tex=00Country/DTP=001/DNP=00System.MdField12/SUP=00/AFM=001/DTA=002/DNA=00/SUA=00/Suf=00/USu=00-1/Lin=001/Del=001/PST=001/Dlg=0000/RDF=0000/Dlp=0000/Kai=0000/MUL=0000/HSB=0000/Wtl=00-1/FTy=001/Owt=0000/Owd=0000/CTy=001/Ctw=004000/Ctl=002000/FSp=0000/FSd=0000/SCP=00/SCA=00/GRI=000/VAL=000/DPR=00,/Inz=XX-1/Pre=00\, /UPr=0000/STx=00/Tex=00Postal code\, city/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17A3"/>
    <w:rsid w:val="00002938"/>
    <w:rsid w:val="000103F5"/>
    <w:rsid w:val="0001219E"/>
    <w:rsid w:val="0001308C"/>
    <w:rsid w:val="00014F84"/>
    <w:rsid w:val="000260FC"/>
    <w:rsid w:val="00027D52"/>
    <w:rsid w:val="00035A19"/>
    <w:rsid w:val="00047D5C"/>
    <w:rsid w:val="00056E22"/>
    <w:rsid w:val="00074E85"/>
    <w:rsid w:val="00081964"/>
    <w:rsid w:val="00085902"/>
    <w:rsid w:val="00091FB2"/>
    <w:rsid w:val="000943AB"/>
    <w:rsid w:val="0009471A"/>
    <w:rsid w:val="000A6DBF"/>
    <w:rsid w:val="000B14FE"/>
    <w:rsid w:val="000C7D6C"/>
    <w:rsid w:val="000D2E72"/>
    <w:rsid w:val="000D72E8"/>
    <w:rsid w:val="000E4D82"/>
    <w:rsid w:val="000F2014"/>
    <w:rsid w:val="000F2F8C"/>
    <w:rsid w:val="000F713C"/>
    <w:rsid w:val="00110B19"/>
    <w:rsid w:val="00117A79"/>
    <w:rsid w:val="0012462A"/>
    <w:rsid w:val="00124843"/>
    <w:rsid w:val="00136227"/>
    <w:rsid w:val="00160E63"/>
    <w:rsid w:val="00195ADF"/>
    <w:rsid w:val="00195C05"/>
    <w:rsid w:val="001A19B9"/>
    <w:rsid w:val="001B3A22"/>
    <w:rsid w:val="001C2732"/>
    <w:rsid w:val="001E388F"/>
    <w:rsid w:val="001E46CA"/>
    <w:rsid w:val="001E4783"/>
    <w:rsid w:val="001E68E6"/>
    <w:rsid w:val="001E7B4E"/>
    <w:rsid w:val="001F7171"/>
    <w:rsid w:val="00200317"/>
    <w:rsid w:val="00205E8C"/>
    <w:rsid w:val="00221DD3"/>
    <w:rsid w:val="00225849"/>
    <w:rsid w:val="00242321"/>
    <w:rsid w:val="00255825"/>
    <w:rsid w:val="00257691"/>
    <w:rsid w:val="00257BAD"/>
    <w:rsid w:val="0026669D"/>
    <w:rsid w:val="00274407"/>
    <w:rsid w:val="0027465A"/>
    <w:rsid w:val="00285747"/>
    <w:rsid w:val="002A5B82"/>
    <w:rsid w:val="002A78FB"/>
    <w:rsid w:val="002B02C3"/>
    <w:rsid w:val="002B2FF4"/>
    <w:rsid w:val="002C3953"/>
    <w:rsid w:val="002C7BDE"/>
    <w:rsid w:val="002D159B"/>
    <w:rsid w:val="002D465C"/>
    <w:rsid w:val="002D5E00"/>
    <w:rsid w:val="002E2AE1"/>
    <w:rsid w:val="002E6842"/>
    <w:rsid w:val="002F7FAA"/>
    <w:rsid w:val="00303852"/>
    <w:rsid w:val="00304503"/>
    <w:rsid w:val="00307182"/>
    <w:rsid w:val="003105DD"/>
    <w:rsid w:val="00310800"/>
    <w:rsid w:val="0032047C"/>
    <w:rsid w:val="00321D12"/>
    <w:rsid w:val="0032484E"/>
    <w:rsid w:val="00334962"/>
    <w:rsid w:val="003421DE"/>
    <w:rsid w:val="00350F6A"/>
    <w:rsid w:val="0035650B"/>
    <w:rsid w:val="0036029F"/>
    <w:rsid w:val="00363923"/>
    <w:rsid w:val="0038179D"/>
    <w:rsid w:val="00383300"/>
    <w:rsid w:val="0038701F"/>
    <w:rsid w:val="00395C67"/>
    <w:rsid w:val="003A7D55"/>
    <w:rsid w:val="003C7BC4"/>
    <w:rsid w:val="003E696C"/>
    <w:rsid w:val="003E723B"/>
    <w:rsid w:val="004033EC"/>
    <w:rsid w:val="00412931"/>
    <w:rsid w:val="0041793F"/>
    <w:rsid w:val="00431130"/>
    <w:rsid w:val="00441A97"/>
    <w:rsid w:val="0044687A"/>
    <w:rsid w:val="004538EB"/>
    <w:rsid w:val="00464CE7"/>
    <w:rsid w:val="004774AE"/>
    <w:rsid w:val="004839F9"/>
    <w:rsid w:val="00483FE8"/>
    <w:rsid w:val="004A084D"/>
    <w:rsid w:val="004A10BB"/>
    <w:rsid w:val="004D52E8"/>
    <w:rsid w:val="004D5872"/>
    <w:rsid w:val="004E6202"/>
    <w:rsid w:val="004F6910"/>
    <w:rsid w:val="00500B9B"/>
    <w:rsid w:val="00514AB2"/>
    <w:rsid w:val="00515460"/>
    <w:rsid w:val="00517F0F"/>
    <w:rsid w:val="005362D7"/>
    <w:rsid w:val="0054717D"/>
    <w:rsid w:val="00553441"/>
    <w:rsid w:val="00570A71"/>
    <w:rsid w:val="00574786"/>
    <w:rsid w:val="00575776"/>
    <w:rsid w:val="00590879"/>
    <w:rsid w:val="00591CBB"/>
    <w:rsid w:val="005B18DC"/>
    <w:rsid w:val="005C488C"/>
    <w:rsid w:val="005C7330"/>
    <w:rsid w:val="005D0415"/>
    <w:rsid w:val="005D60CA"/>
    <w:rsid w:val="0060195B"/>
    <w:rsid w:val="006069C7"/>
    <w:rsid w:val="00611D63"/>
    <w:rsid w:val="006204FC"/>
    <w:rsid w:val="00647905"/>
    <w:rsid w:val="006532D5"/>
    <w:rsid w:val="0066412B"/>
    <w:rsid w:val="00671080"/>
    <w:rsid w:val="00671BF6"/>
    <w:rsid w:val="006739F3"/>
    <w:rsid w:val="006769C4"/>
    <w:rsid w:val="006850AD"/>
    <w:rsid w:val="00686915"/>
    <w:rsid w:val="00694039"/>
    <w:rsid w:val="006A5164"/>
    <w:rsid w:val="006C4DD1"/>
    <w:rsid w:val="006D77D5"/>
    <w:rsid w:val="006D7A4F"/>
    <w:rsid w:val="006E10D4"/>
    <w:rsid w:val="006E365A"/>
    <w:rsid w:val="006F50A9"/>
    <w:rsid w:val="00700037"/>
    <w:rsid w:val="00713A54"/>
    <w:rsid w:val="0072438F"/>
    <w:rsid w:val="007265AF"/>
    <w:rsid w:val="0073157C"/>
    <w:rsid w:val="007419B6"/>
    <w:rsid w:val="00754D1D"/>
    <w:rsid w:val="0076069B"/>
    <w:rsid w:val="00765796"/>
    <w:rsid w:val="00767F9F"/>
    <w:rsid w:val="007852E7"/>
    <w:rsid w:val="0079197B"/>
    <w:rsid w:val="007A0CE4"/>
    <w:rsid w:val="007A3795"/>
    <w:rsid w:val="007A436C"/>
    <w:rsid w:val="007B1B4C"/>
    <w:rsid w:val="007E7D83"/>
    <w:rsid w:val="007F663B"/>
    <w:rsid w:val="0080452A"/>
    <w:rsid w:val="008065CA"/>
    <w:rsid w:val="00811797"/>
    <w:rsid w:val="00837998"/>
    <w:rsid w:val="008608DA"/>
    <w:rsid w:val="00862B4B"/>
    <w:rsid w:val="00880FB4"/>
    <w:rsid w:val="00892F56"/>
    <w:rsid w:val="00893E98"/>
    <w:rsid w:val="008A5A22"/>
    <w:rsid w:val="008B7637"/>
    <w:rsid w:val="008B7FD5"/>
    <w:rsid w:val="008C39FA"/>
    <w:rsid w:val="008C731D"/>
    <w:rsid w:val="008D7BDA"/>
    <w:rsid w:val="008E2061"/>
    <w:rsid w:val="008F3B50"/>
    <w:rsid w:val="008F4C19"/>
    <w:rsid w:val="008F7DC3"/>
    <w:rsid w:val="00913EE3"/>
    <w:rsid w:val="009249FF"/>
    <w:rsid w:val="009432E0"/>
    <w:rsid w:val="0094371D"/>
    <w:rsid w:val="009514A6"/>
    <w:rsid w:val="00952BAF"/>
    <w:rsid w:val="00962D0E"/>
    <w:rsid w:val="00976646"/>
    <w:rsid w:val="00976DEC"/>
    <w:rsid w:val="009815A7"/>
    <w:rsid w:val="009836E6"/>
    <w:rsid w:val="009A302D"/>
    <w:rsid w:val="009A6178"/>
    <w:rsid w:val="009B03CB"/>
    <w:rsid w:val="009B7914"/>
    <w:rsid w:val="009D0765"/>
    <w:rsid w:val="009E2945"/>
    <w:rsid w:val="009F0F23"/>
    <w:rsid w:val="009F4B00"/>
    <w:rsid w:val="00A0536D"/>
    <w:rsid w:val="00A0626A"/>
    <w:rsid w:val="00A13732"/>
    <w:rsid w:val="00A20BF6"/>
    <w:rsid w:val="00A22F04"/>
    <w:rsid w:val="00A44DA1"/>
    <w:rsid w:val="00A45509"/>
    <w:rsid w:val="00A47D26"/>
    <w:rsid w:val="00A520F2"/>
    <w:rsid w:val="00A55719"/>
    <w:rsid w:val="00A57BC4"/>
    <w:rsid w:val="00A613E1"/>
    <w:rsid w:val="00A95941"/>
    <w:rsid w:val="00AA045D"/>
    <w:rsid w:val="00AA1551"/>
    <w:rsid w:val="00AA3BCC"/>
    <w:rsid w:val="00AB1495"/>
    <w:rsid w:val="00AD7FD4"/>
    <w:rsid w:val="00AE0637"/>
    <w:rsid w:val="00AF13F5"/>
    <w:rsid w:val="00AF74AD"/>
    <w:rsid w:val="00B0000E"/>
    <w:rsid w:val="00B20BAE"/>
    <w:rsid w:val="00B22224"/>
    <w:rsid w:val="00B279D3"/>
    <w:rsid w:val="00B3339C"/>
    <w:rsid w:val="00B477C5"/>
    <w:rsid w:val="00B63A04"/>
    <w:rsid w:val="00B66C01"/>
    <w:rsid w:val="00B75679"/>
    <w:rsid w:val="00B77B78"/>
    <w:rsid w:val="00B93932"/>
    <w:rsid w:val="00BA1932"/>
    <w:rsid w:val="00BA5A1A"/>
    <w:rsid w:val="00BA71D4"/>
    <w:rsid w:val="00BC606B"/>
    <w:rsid w:val="00BF703D"/>
    <w:rsid w:val="00C12DC7"/>
    <w:rsid w:val="00C16D9B"/>
    <w:rsid w:val="00C36543"/>
    <w:rsid w:val="00C42352"/>
    <w:rsid w:val="00C47683"/>
    <w:rsid w:val="00C62C53"/>
    <w:rsid w:val="00C73796"/>
    <w:rsid w:val="00C757B7"/>
    <w:rsid w:val="00C80E08"/>
    <w:rsid w:val="00C90041"/>
    <w:rsid w:val="00C96175"/>
    <w:rsid w:val="00CC4CE1"/>
    <w:rsid w:val="00CE46FA"/>
    <w:rsid w:val="00CF3AC5"/>
    <w:rsid w:val="00CF4E87"/>
    <w:rsid w:val="00D17ECB"/>
    <w:rsid w:val="00D31A0E"/>
    <w:rsid w:val="00D426B5"/>
    <w:rsid w:val="00D51B97"/>
    <w:rsid w:val="00D534A6"/>
    <w:rsid w:val="00D56FC7"/>
    <w:rsid w:val="00D57748"/>
    <w:rsid w:val="00D60AE9"/>
    <w:rsid w:val="00D65045"/>
    <w:rsid w:val="00D767C8"/>
    <w:rsid w:val="00D901BA"/>
    <w:rsid w:val="00D948B8"/>
    <w:rsid w:val="00D957C3"/>
    <w:rsid w:val="00DA60CC"/>
    <w:rsid w:val="00DB0D0D"/>
    <w:rsid w:val="00DC3386"/>
    <w:rsid w:val="00DC40D1"/>
    <w:rsid w:val="00DC72B7"/>
    <w:rsid w:val="00DD3D62"/>
    <w:rsid w:val="00DD5243"/>
    <w:rsid w:val="00DE5EA6"/>
    <w:rsid w:val="00DE6E84"/>
    <w:rsid w:val="00DE773F"/>
    <w:rsid w:val="00DF54C5"/>
    <w:rsid w:val="00DF6221"/>
    <w:rsid w:val="00DF7046"/>
    <w:rsid w:val="00E10A1F"/>
    <w:rsid w:val="00E17F57"/>
    <w:rsid w:val="00E2088F"/>
    <w:rsid w:val="00E225F0"/>
    <w:rsid w:val="00E26EE7"/>
    <w:rsid w:val="00E40199"/>
    <w:rsid w:val="00E439A6"/>
    <w:rsid w:val="00E502E5"/>
    <w:rsid w:val="00E50437"/>
    <w:rsid w:val="00E529B9"/>
    <w:rsid w:val="00E555BE"/>
    <w:rsid w:val="00E60953"/>
    <w:rsid w:val="00E62463"/>
    <w:rsid w:val="00E70F79"/>
    <w:rsid w:val="00E73C6E"/>
    <w:rsid w:val="00E84385"/>
    <w:rsid w:val="00E85731"/>
    <w:rsid w:val="00EA175A"/>
    <w:rsid w:val="00EA2E16"/>
    <w:rsid w:val="00EB1008"/>
    <w:rsid w:val="00EB207D"/>
    <w:rsid w:val="00EC4E40"/>
    <w:rsid w:val="00EC7BB4"/>
    <w:rsid w:val="00EE5F18"/>
    <w:rsid w:val="00F03F54"/>
    <w:rsid w:val="00F171B2"/>
    <w:rsid w:val="00F224EF"/>
    <w:rsid w:val="00F2577D"/>
    <w:rsid w:val="00F42983"/>
    <w:rsid w:val="00F50C49"/>
    <w:rsid w:val="00F60BA5"/>
    <w:rsid w:val="00F64725"/>
    <w:rsid w:val="00F67498"/>
    <w:rsid w:val="00F72B37"/>
    <w:rsid w:val="00F77841"/>
    <w:rsid w:val="00F77C4A"/>
    <w:rsid w:val="00F85737"/>
    <w:rsid w:val="00FA040B"/>
    <w:rsid w:val="00FA12B8"/>
    <w:rsid w:val="00FA14EC"/>
    <w:rsid w:val="00FB326A"/>
    <w:rsid w:val="00FD24F7"/>
    <w:rsid w:val="00FE1AE2"/>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C27C47-2153-489B-8975-A3519468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uiPriority w:val="99"/>
    <w:rsid w:val="0076069B"/>
    <w:rPr>
      <w:strike w:val="0"/>
      <w:dstrike w:val="0"/>
      <w:color w:val="000000"/>
      <w:u w:val="none"/>
      <w:effect w:val="none"/>
    </w:rPr>
  </w:style>
  <w:style w:type="paragraph" w:styleId="Listenabsatz">
    <w:name w:val="List Paragraph"/>
    <w:basedOn w:val="Standard"/>
    <w:uiPriority w:val="34"/>
    <w:qFormat/>
    <w:rsid w:val="00441A97"/>
    <w:pPr>
      <w:ind w:left="720"/>
      <w:contextualSpacing/>
    </w:pPr>
    <w:rPr>
      <w:rFonts w:ascii="AGaramond" w:hAnsi="AGaramond"/>
      <w:sz w:val="24"/>
      <w:lang w:val="de-DE" w:eastAsia="en-US"/>
    </w:rPr>
  </w:style>
  <w:style w:type="paragraph" w:styleId="Funotentext">
    <w:name w:val="footnote text"/>
    <w:basedOn w:val="Standard"/>
    <w:link w:val="FunotentextZchn"/>
    <w:rsid w:val="00976646"/>
    <w:rPr>
      <w:sz w:val="20"/>
    </w:rPr>
  </w:style>
  <w:style w:type="character" w:customStyle="1" w:styleId="FunotentextZchn">
    <w:name w:val="Fußnotentext Zchn"/>
    <w:basedOn w:val="Absatz-Standardschriftart"/>
    <w:link w:val="Funotentext"/>
    <w:rsid w:val="00976646"/>
    <w:rPr>
      <w:rFonts w:ascii="Calibri" w:hAnsi="Calibri"/>
      <w:lang w:val="en-US"/>
    </w:rPr>
  </w:style>
  <w:style w:type="character" w:styleId="Funotenzeichen">
    <w:name w:val="footnote reference"/>
    <w:basedOn w:val="Absatz-Standardschriftart"/>
    <w:rsid w:val="00976646"/>
    <w:rPr>
      <w:vertAlign w:val="superscript"/>
    </w:rPr>
  </w:style>
  <w:style w:type="paragraph" w:styleId="Textkrper">
    <w:name w:val="Body Text"/>
    <w:basedOn w:val="Standard"/>
    <w:link w:val="TextkrperZchn"/>
    <w:rsid w:val="006C4DD1"/>
    <w:rPr>
      <w:rFonts w:ascii="AGaramond" w:hAnsi="AGaramond"/>
      <w:sz w:val="26"/>
      <w:lang w:val="de-DE" w:eastAsia="en-US"/>
    </w:rPr>
  </w:style>
  <w:style w:type="character" w:customStyle="1" w:styleId="TextkrperZchn">
    <w:name w:val="Textkörper Zchn"/>
    <w:basedOn w:val="Absatz-Standardschriftart"/>
    <w:link w:val="Textkrper"/>
    <w:rsid w:val="006C4DD1"/>
    <w:rPr>
      <w:rFonts w:ascii="AGaramond" w:hAnsi="AGaramond"/>
      <w:sz w:val="26"/>
      <w:lang w:eastAsia="en-US"/>
    </w:rPr>
  </w:style>
  <w:style w:type="character" w:styleId="BesuchterHyperlink">
    <w:name w:val="FollowedHyperlink"/>
    <w:basedOn w:val="Absatz-Standardschriftart"/>
    <w:semiHidden/>
    <w:unhideWhenUsed/>
    <w:rsid w:val="00DE6E84"/>
    <w:rPr>
      <w:color w:val="800080" w:themeColor="followedHyperlink"/>
      <w:u w:val="single"/>
    </w:rPr>
  </w:style>
  <w:style w:type="character" w:styleId="Kommentarzeichen">
    <w:name w:val="annotation reference"/>
    <w:basedOn w:val="Absatz-Standardschriftart"/>
    <w:semiHidden/>
    <w:unhideWhenUsed/>
    <w:rsid w:val="00FE1AE2"/>
    <w:rPr>
      <w:sz w:val="16"/>
      <w:szCs w:val="16"/>
    </w:rPr>
  </w:style>
  <w:style w:type="paragraph" w:styleId="Kommentartext">
    <w:name w:val="annotation text"/>
    <w:basedOn w:val="Standard"/>
    <w:link w:val="KommentartextZchn"/>
    <w:semiHidden/>
    <w:unhideWhenUsed/>
    <w:rsid w:val="00FE1AE2"/>
    <w:rPr>
      <w:sz w:val="20"/>
    </w:rPr>
  </w:style>
  <w:style w:type="character" w:customStyle="1" w:styleId="KommentartextZchn">
    <w:name w:val="Kommentartext Zchn"/>
    <w:basedOn w:val="Absatz-Standardschriftart"/>
    <w:link w:val="Kommentartext"/>
    <w:semiHidden/>
    <w:rsid w:val="00FE1AE2"/>
    <w:rPr>
      <w:rFonts w:ascii="Calibri" w:hAnsi="Calibri"/>
      <w:lang w:val="en-US"/>
    </w:rPr>
  </w:style>
  <w:style w:type="paragraph" w:styleId="Kommentarthema">
    <w:name w:val="annotation subject"/>
    <w:basedOn w:val="Kommentartext"/>
    <w:next w:val="Kommentartext"/>
    <w:link w:val="KommentarthemaZchn"/>
    <w:semiHidden/>
    <w:unhideWhenUsed/>
    <w:rsid w:val="00FE1AE2"/>
    <w:rPr>
      <w:b/>
      <w:bCs/>
    </w:rPr>
  </w:style>
  <w:style w:type="character" w:customStyle="1" w:styleId="KommentarthemaZchn">
    <w:name w:val="Kommentarthema Zchn"/>
    <w:basedOn w:val="KommentartextZchn"/>
    <w:link w:val="Kommentarthema"/>
    <w:semiHidden/>
    <w:rsid w:val="00FE1AE2"/>
    <w:rPr>
      <w:rFonts w:ascii="Calibri" w:hAnsi="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45512">
      <w:bodyDiv w:val="1"/>
      <w:marLeft w:val="0"/>
      <w:marRight w:val="0"/>
      <w:marTop w:val="0"/>
      <w:marBottom w:val="0"/>
      <w:divBdr>
        <w:top w:val="none" w:sz="0" w:space="0" w:color="auto"/>
        <w:left w:val="none" w:sz="0" w:space="0" w:color="auto"/>
        <w:bottom w:val="none" w:sz="0" w:space="0" w:color="auto"/>
        <w:right w:val="none" w:sz="0" w:space="0" w:color="auto"/>
      </w:divBdr>
    </w:div>
    <w:div w:id="452527962">
      <w:bodyDiv w:val="1"/>
      <w:marLeft w:val="0"/>
      <w:marRight w:val="0"/>
      <w:marTop w:val="0"/>
      <w:marBottom w:val="0"/>
      <w:divBdr>
        <w:top w:val="none" w:sz="0" w:space="0" w:color="auto"/>
        <w:left w:val="none" w:sz="0" w:space="0" w:color="auto"/>
        <w:bottom w:val="none" w:sz="0" w:space="0" w:color="auto"/>
        <w:right w:val="none" w:sz="0" w:space="0" w:color="auto"/>
      </w:divBdr>
    </w:div>
    <w:div w:id="1032682926">
      <w:bodyDiv w:val="1"/>
      <w:marLeft w:val="0"/>
      <w:marRight w:val="0"/>
      <w:marTop w:val="0"/>
      <w:marBottom w:val="0"/>
      <w:divBdr>
        <w:top w:val="none" w:sz="0" w:space="0" w:color="auto"/>
        <w:left w:val="none" w:sz="0" w:space="0" w:color="auto"/>
        <w:bottom w:val="none" w:sz="0" w:space="0" w:color="auto"/>
        <w:right w:val="none" w:sz="0" w:space="0" w:color="auto"/>
      </w:divBdr>
    </w:div>
    <w:div w:id="10600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atpviehtc1ms012\Data$\CO\Konzernkommunikation\KK_ALL\Mediarelations\PRESSE\Ablage%2015\CO\0115%20Kriwet%20-%20Vullinghs\www.philips.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ha.salaquarda@philip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3.xml><?xml version="1.0" encoding="utf-8"?>
<ds:datastoreItem xmlns:ds="http://schemas.openxmlformats.org/officeDocument/2006/customXml" ds:itemID="{38B26D0B-3A6C-43CF-9862-201CC32EF1F7}">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127FB6A-C5A7-438E-AE76-51DDDD2D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5211</Characters>
  <Application>Microsoft Office Word</Application>
  <DocSecurity>0</DocSecurity>
  <Lines>94</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Salaquarda, Martha</cp:lastModifiedBy>
  <cp:revision>3</cp:revision>
  <cp:lastPrinted>2015-02-18T09:15:00Z</cp:lastPrinted>
  <dcterms:created xsi:type="dcterms:W3CDTF">2015-03-02T09:12:00Z</dcterms:created>
  <dcterms:modified xsi:type="dcterms:W3CDTF">2015-03-02T09:13:00Z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