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849" w:rsidRPr="008B6731" w:rsidRDefault="00A512CA" w:rsidP="00225849">
      <w:pPr>
        <w:keepNext/>
        <w:outlineLvl w:val="0"/>
        <w:rPr>
          <w:rFonts w:cs="Calibri"/>
          <w:snapToGrid w:val="0"/>
          <w:color w:val="0B2265"/>
          <w:sz w:val="44"/>
          <w:lang w:val="de-DE" w:eastAsia="en-US"/>
        </w:rPr>
      </w:pPr>
      <w:r>
        <w:rPr>
          <w:rFonts w:cs="Calibri"/>
          <w:snapToGrid w:val="0"/>
          <w:color w:val="0B2265"/>
          <w:sz w:val="44"/>
          <w:lang w:val="de-DE" w:eastAsia="en-US"/>
        </w:rPr>
        <w:t>Hintergrundinformationen für die Medien</w:t>
      </w:r>
    </w:p>
    <w:p w:rsidR="00225849" w:rsidRPr="008B6731" w:rsidRDefault="00225849" w:rsidP="00225849">
      <w:pPr>
        <w:rPr>
          <w:rFonts w:cs="Calibri"/>
          <w:szCs w:val="24"/>
          <w:lang w:val="de-DE" w:eastAsia="en-US"/>
        </w:rPr>
      </w:pPr>
    </w:p>
    <w:p w:rsidR="0008088C" w:rsidRPr="008B6731" w:rsidRDefault="0008088C" w:rsidP="00225849">
      <w:pPr>
        <w:rPr>
          <w:rFonts w:cs="Calibri"/>
          <w:szCs w:val="24"/>
          <w:lang w:val="de-DE" w:eastAsia="en-US"/>
        </w:rPr>
      </w:pPr>
    </w:p>
    <w:p w:rsidR="00225849" w:rsidRPr="008B6731" w:rsidRDefault="00C358DF" w:rsidP="00225849">
      <w:pPr>
        <w:rPr>
          <w:rFonts w:cs="Calibri"/>
          <w:szCs w:val="24"/>
          <w:lang w:val="de-DE" w:eastAsia="en-US"/>
        </w:rPr>
      </w:pPr>
      <w:r w:rsidRPr="008B6731">
        <w:rPr>
          <w:rFonts w:cs="Calibri"/>
          <w:szCs w:val="24"/>
          <w:lang w:val="de-DE" w:eastAsia="en-US"/>
        </w:rPr>
        <w:t>September 2014</w:t>
      </w:r>
    </w:p>
    <w:p w:rsidR="00225849" w:rsidRPr="008B6731" w:rsidRDefault="00225849" w:rsidP="00225849">
      <w:pPr>
        <w:rPr>
          <w:rFonts w:cs="Calibri"/>
          <w:szCs w:val="24"/>
          <w:lang w:val="de-DE" w:eastAsia="en-US"/>
        </w:rPr>
      </w:pPr>
    </w:p>
    <w:p w:rsidR="00A512CA" w:rsidRPr="00A512CA" w:rsidRDefault="00A512CA" w:rsidP="00A512CA">
      <w:pPr>
        <w:rPr>
          <w:rFonts w:cs="Calibri"/>
          <w:lang w:val="de-DE"/>
        </w:rPr>
      </w:pPr>
      <w:r w:rsidRPr="00A512CA">
        <w:rPr>
          <w:rFonts w:cs="Calibri"/>
          <w:b/>
          <w:sz w:val="24"/>
          <w:lang w:val="de-DE"/>
        </w:rPr>
        <w:t xml:space="preserve">So funktioniert das </w:t>
      </w:r>
      <w:proofErr w:type="spellStart"/>
      <w:r w:rsidRPr="00A512CA">
        <w:rPr>
          <w:rFonts w:cs="Calibri"/>
          <w:b/>
          <w:sz w:val="24"/>
          <w:lang w:val="de-DE"/>
        </w:rPr>
        <w:t>hue</w:t>
      </w:r>
      <w:proofErr w:type="spellEnd"/>
      <w:r w:rsidRPr="00A512CA">
        <w:rPr>
          <w:rFonts w:cs="Calibri"/>
          <w:b/>
          <w:sz w:val="24"/>
          <w:lang w:val="de-DE"/>
        </w:rPr>
        <w:t>-System</w:t>
      </w:r>
      <w:r w:rsidRPr="00A512CA">
        <w:rPr>
          <w:rFonts w:cs="Calibri"/>
          <w:sz w:val="24"/>
          <w:lang w:val="de-DE"/>
        </w:rPr>
        <w:t xml:space="preserve"> </w:t>
      </w:r>
      <w:r>
        <w:rPr>
          <w:rFonts w:cs="Calibri"/>
          <w:noProof/>
          <w:lang w:val="de-DE"/>
        </w:rPr>
        <w:drawing>
          <wp:inline distT="0" distB="0" distL="0" distR="0">
            <wp:extent cx="5414645" cy="3522345"/>
            <wp:effectExtent l="0" t="0" r="0" b="1905"/>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4645" cy="3522345"/>
                    </a:xfrm>
                    <a:prstGeom prst="rect">
                      <a:avLst/>
                    </a:prstGeom>
                    <a:noFill/>
                    <a:ln>
                      <a:noFill/>
                    </a:ln>
                  </pic:spPr>
                </pic:pic>
              </a:graphicData>
            </a:graphic>
          </wp:inline>
        </w:drawing>
      </w:r>
    </w:p>
    <w:p w:rsidR="00A512CA" w:rsidRPr="00A512CA" w:rsidRDefault="00A512CA" w:rsidP="00A512CA">
      <w:pPr>
        <w:rPr>
          <w:rFonts w:cs="Calibri"/>
          <w:lang w:val="de-DE"/>
        </w:rPr>
      </w:pPr>
    </w:p>
    <w:p w:rsidR="00A512CA" w:rsidRPr="00A512CA" w:rsidRDefault="00A512CA" w:rsidP="00A512CA">
      <w:pPr>
        <w:rPr>
          <w:rFonts w:cs="Calibri"/>
          <w:lang w:val="de-DE"/>
        </w:rPr>
      </w:pPr>
      <w:hyperlink r:id="rId10" w:history="1">
        <w:r w:rsidRPr="00A512CA">
          <w:rPr>
            <w:rStyle w:val="Hyperlink"/>
            <w:rFonts w:cs="Calibri"/>
            <w:b/>
          </w:rPr>
          <w:t>www.meethue.com</w:t>
        </w:r>
      </w:hyperlink>
      <w:r w:rsidRPr="00A512CA">
        <w:rPr>
          <w:rFonts w:cs="Calibri"/>
        </w:rPr>
        <w:tab/>
      </w:r>
    </w:p>
    <w:p w:rsidR="00A512CA" w:rsidRPr="00A512CA" w:rsidRDefault="00A512CA" w:rsidP="00A512CA">
      <w:pPr>
        <w:numPr>
          <w:ilvl w:val="0"/>
          <w:numId w:val="10"/>
        </w:numPr>
        <w:rPr>
          <w:rFonts w:cs="Calibri"/>
          <w:szCs w:val="22"/>
          <w:lang w:val="de-DE"/>
        </w:rPr>
      </w:pPr>
      <w:proofErr w:type="spellStart"/>
      <w:r w:rsidRPr="00A512CA">
        <w:rPr>
          <w:rFonts w:cs="Calibri"/>
          <w:lang w:val="de-DE"/>
        </w:rPr>
        <w:t>Meethue</w:t>
      </w:r>
      <w:proofErr w:type="spellEnd"/>
      <w:r w:rsidRPr="00A512CA">
        <w:rPr>
          <w:rFonts w:cs="Calibri"/>
          <w:lang w:val="de-DE"/>
        </w:rPr>
        <w:t xml:space="preserve"> ist eine permanente Online-Präsenz, zu der Bridges, Apps und Benutzer eine Verbindung herstellen können.</w:t>
      </w:r>
    </w:p>
    <w:p w:rsidR="00A512CA" w:rsidRPr="00A512CA" w:rsidRDefault="00A512CA" w:rsidP="00A512CA">
      <w:pPr>
        <w:numPr>
          <w:ilvl w:val="0"/>
          <w:numId w:val="10"/>
        </w:numPr>
        <w:rPr>
          <w:rFonts w:cs="Calibri"/>
          <w:szCs w:val="22"/>
          <w:lang w:val="de-DE"/>
        </w:rPr>
      </w:pPr>
      <w:r w:rsidRPr="00A512CA">
        <w:rPr>
          <w:rFonts w:cs="Calibri"/>
          <w:lang w:val="de-DE"/>
        </w:rPr>
        <w:t>Mit Firmware-Updates gewährleistet sie die Zukunftssicherheit des Systems.</w:t>
      </w:r>
    </w:p>
    <w:p w:rsidR="00A512CA" w:rsidRPr="00A512CA" w:rsidRDefault="00A512CA" w:rsidP="00A512CA">
      <w:pPr>
        <w:numPr>
          <w:ilvl w:val="0"/>
          <w:numId w:val="10"/>
        </w:numPr>
        <w:rPr>
          <w:rFonts w:cs="Calibri"/>
          <w:szCs w:val="22"/>
          <w:lang w:val="de-DE"/>
        </w:rPr>
      </w:pPr>
      <w:r w:rsidRPr="00A512CA">
        <w:rPr>
          <w:rFonts w:cs="Calibri"/>
          <w:lang w:val="de-DE"/>
        </w:rPr>
        <w:t>Benutzer haben hier überall auf der Welt die Möglichkeit, ihre Heimbeleuchtung per Fernzugriff zu überwachen und zu steuern.</w:t>
      </w:r>
    </w:p>
    <w:p w:rsidR="00A512CA" w:rsidRPr="00A512CA" w:rsidRDefault="00A512CA" w:rsidP="00A512CA">
      <w:pPr>
        <w:numPr>
          <w:ilvl w:val="0"/>
          <w:numId w:val="10"/>
        </w:numPr>
        <w:rPr>
          <w:rFonts w:cs="Calibri"/>
          <w:szCs w:val="22"/>
          <w:lang w:val="de-DE"/>
        </w:rPr>
      </w:pPr>
      <w:r w:rsidRPr="00A512CA">
        <w:rPr>
          <w:rFonts w:cs="Calibri"/>
          <w:lang w:val="de-DE"/>
        </w:rPr>
        <w:t xml:space="preserve">Benutzer von Philips </w:t>
      </w:r>
      <w:proofErr w:type="spellStart"/>
      <w:r w:rsidRPr="00A512CA">
        <w:rPr>
          <w:rFonts w:cs="Calibri"/>
          <w:lang w:val="de-DE"/>
        </w:rPr>
        <w:t>hue</w:t>
      </w:r>
      <w:proofErr w:type="spellEnd"/>
      <w:r w:rsidRPr="00A512CA">
        <w:rPr>
          <w:rFonts w:cs="Calibri"/>
          <w:lang w:val="de-DE"/>
        </w:rPr>
        <w:t xml:space="preserve"> können ihre Lieblings-Lichtszenen in der </w:t>
      </w:r>
      <w:proofErr w:type="spellStart"/>
      <w:r w:rsidRPr="00A512CA">
        <w:rPr>
          <w:rFonts w:cs="Calibri"/>
          <w:lang w:val="de-DE"/>
        </w:rPr>
        <w:t>hue</w:t>
      </w:r>
      <w:proofErr w:type="spellEnd"/>
      <w:r w:rsidRPr="00A512CA">
        <w:rPr>
          <w:rFonts w:cs="Calibri"/>
          <w:lang w:val="de-DE"/>
        </w:rPr>
        <w:t>-Community austauschen und sich von den Ideen anderer inspirieren lassen.</w:t>
      </w:r>
    </w:p>
    <w:p w:rsidR="00A512CA" w:rsidRPr="00A512CA" w:rsidRDefault="00A512CA" w:rsidP="00A512CA">
      <w:pPr>
        <w:numPr>
          <w:ilvl w:val="0"/>
          <w:numId w:val="10"/>
        </w:numPr>
        <w:jc w:val="both"/>
        <w:rPr>
          <w:rFonts w:cs="Calibri"/>
          <w:b/>
          <w:szCs w:val="22"/>
          <w:lang w:val="de-DE"/>
        </w:rPr>
      </w:pPr>
      <w:r w:rsidRPr="00A512CA">
        <w:rPr>
          <w:rFonts w:cs="Calibri"/>
          <w:lang w:val="de-DE"/>
        </w:rPr>
        <w:t xml:space="preserve">Daneben bietet meethue.com seinen Benutzern die Möglichkeit, eigene Apps für </w:t>
      </w:r>
      <w:proofErr w:type="spellStart"/>
      <w:r w:rsidRPr="00A512CA">
        <w:rPr>
          <w:rFonts w:cs="Calibri"/>
          <w:lang w:val="de-DE"/>
        </w:rPr>
        <w:t>hue</w:t>
      </w:r>
      <w:proofErr w:type="spellEnd"/>
      <w:r w:rsidRPr="00A512CA">
        <w:rPr>
          <w:rFonts w:cs="Calibri"/>
          <w:lang w:val="de-DE"/>
        </w:rPr>
        <w:t xml:space="preserve"> zu entwickeln. App-Entwickler und andere Unternehmen können das </w:t>
      </w:r>
      <w:hyperlink r:id="rId11" w:history="1">
        <w:r w:rsidRPr="00A512CA">
          <w:rPr>
            <w:rStyle w:val="Hyperlink"/>
            <w:rFonts w:cs="Calibri"/>
            <w:lang w:val="de-DE"/>
          </w:rPr>
          <w:t>Software Dev</w:t>
        </w:r>
        <w:r w:rsidRPr="00A512CA">
          <w:rPr>
            <w:rStyle w:val="Hyperlink"/>
            <w:rFonts w:cs="Calibri"/>
            <w:lang w:val="de-DE"/>
          </w:rPr>
          <w:t>e</w:t>
        </w:r>
        <w:r w:rsidRPr="00A512CA">
          <w:rPr>
            <w:rStyle w:val="Hyperlink"/>
            <w:rFonts w:cs="Calibri"/>
            <w:lang w:val="de-DE"/>
          </w:rPr>
          <w:t>loper Kit (SDK)</w:t>
        </w:r>
      </w:hyperlink>
      <w:r w:rsidRPr="00A512CA">
        <w:rPr>
          <w:rFonts w:cs="Calibri"/>
          <w:lang w:val="de-DE"/>
        </w:rPr>
        <w:t xml:space="preserve"> nutzen, um eigene </w:t>
      </w:r>
      <w:proofErr w:type="spellStart"/>
      <w:r w:rsidRPr="00A512CA">
        <w:rPr>
          <w:rFonts w:cs="Calibri"/>
          <w:lang w:val="de-DE"/>
        </w:rPr>
        <w:t>hue</w:t>
      </w:r>
      <w:proofErr w:type="spellEnd"/>
      <w:r w:rsidRPr="00A512CA">
        <w:rPr>
          <w:rFonts w:cs="Calibri"/>
          <w:lang w:val="de-DE"/>
        </w:rPr>
        <w:t>-Apps mit weiteren Funktionen zu entwickeln und das Beleuchtungssystem mit anderen Geräten zu vernetzen.</w:t>
      </w:r>
    </w:p>
    <w:p w:rsidR="00A512CA" w:rsidRPr="00A512CA" w:rsidRDefault="00A512CA" w:rsidP="00A512CA">
      <w:pPr>
        <w:numPr>
          <w:ilvl w:val="0"/>
          <w:numId w:val="10"/>
        </w:numPr>
        <w:jc w:val="both"/>
        <w:rPr>
          <w:rFonts w:cs="Calibri"/>
          <w:szCs w:val="22"/>
          <w:lang w:val="de-DE"/>
        </w:rPr>
      </w:pPr>
      <w:r w:rsidRPr="00A512CA">
        <w:rPr>
          <w:rFonts w:cs="Calibri"/>
          <w:lang w:val="de-DE"/>
        </w:rPr>
        <w:t xml:space="preserve">Mehr Informationen im Info-Center unter </w:t>
      </w:r>
      <w:hyperlink r:id="rId12">
        <w:r w:rsidRPr="00A512CA">
          <w:rPr>
            <w:rStyle w:val="Hyperlink"/>
            <w:rFonts w:cs="Calibri"/>
            <w:lang w:val="de-DE"/>
          </w:rPr>
          <w:t>www.meethue.com</w:t>
        </w:r>
      </w:hyperlink>
      <w:r w:rsidRPr="00A512CA">
        <w:rPr>
          <w:rFonts w:cs="Calibri"/>
          <w:lang w:val="de-DE"/>
        </w:rPr>
        <w:t>.</w:t>
      </w:r>
    </w:p>
    <w:p w:rsidR="00A512CA" w:rsidRPr="00A512CA" w:rsidRDefault="00A512CA" w:rsidP="00A512CA">
      <w:pPr>
        <w:rPr>
          <w:rFonts w:cs="Calibri"/>
          <w:szCs w:val="22"/>
          <w:lang w:val="de-DE"/>
        </w:rPr>
      </w:pPr>
      <w:r w:rsidRPr="00A512CA">
        <w:rPr>
          <w:rFonts w:cs="Calibri"/>
          <w:szCs w:val="22"/>
          <w:lang w:val="de-DE"/>
        </w:rPr>
        <w:br w:type="page"/>
      </w:r>
    </w:p>
    <w:p w:rsidR="00A512CA" w:rsidRPr="00A512CA" w:rsidRDefault="00A512CA" w:rsidP="00A512CA">
      <w:pPr>
        <w:jc w:val="both"/>
        <w:rPr>
          <w:rFonts w:cs="Calibri"/>
          <w:b/>
          <w:szCs w:val="22"/>
          <w:lang w:val="de-DE"/>
        </w:rPr>
      </w:pPr>
      <w:r>
        <w:rPr>
          <w:noProof/>
          <w:lang w:val="de-DE"/>
        </w:rPr>
        <w:lastRenderedPageBreak/>
        <w:drawing>
          <wp:anchor distT="0" distB="0" distL="114300" distR="114300" simplePos="0" relativeHeight="251659264" behindDoc="1" locked="0" layoutInCell="1" allowOverlap="1">
            <wp:simplePos x="0" y="0"/>
            <wp:positionH relativeFrom="column">
              <wp:posOffset>186055</wp:posOffset>
            </wp:positionH>
            <wp:positionV relativeFrom="paragraph">
              <wp:posOffset>67945</wp:posOffset>
            </wp:positionV>
            <wp:extent cx="5244465" cy="2966085"/>
            <wp:effectExtent l="0" t="0" r="0" b="5715"/>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4465" cy="29660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512CA" w:rsidRPr="00A512CA" w:rsidRDefault="00A512CA" w:rsidP="00A512CA">
      <w:pPr>
        <w:tabs>
          <w:tab w:val="left" w:pos="4536"/>
        </w:tabs>
        <w:ind w:left="720"/>
        <w:jc w:val="center"/>
        <w:rPr>
          <w:rFonts w:cs="Calibri"/>
          <w:b/>
          <w:szCs w:val="22"/>
          <w:lang w:val="de-DE"/>
        </w:rPr>
      </w:pPr>
    </w:p>
    <w:p w:rsidR="00A512CA" w:rsidRPr="00A512CA" w:rsidRDefault="00A512CA" w:rsidP="00A512CA">
      <w:pPr>
        <w:jc w:val="both"/>
        <w:rPr>
          <w:rFonts w:cs="Calibri"/>
          <w:b/>
          <w:szCs w:val="22"/>
          <w:lang w:val="de-DE"/>
        </w:rPr>
      </w:pPr>
    </w:p>
    <w:p w:rsidR="00A512CA" w:rsidRPr="00A512CA" w:rsidRDefault="00A512CA" w:rsidP="00A512CA">
      <w:pPr>
        <w:jc w:val="both"/>
        <w:rPr>
          <w:rFonts w:cs="Calibri"/>
          <w:b/>
          <w:lang w:val="de-DE"/>
        </w:rPr>
      </w:pPr>
    </w:p>
    <w:p w:rsidR="00A512CA" w:rsidRPr="00A512CA" w:rsidRDefault="00A512CA" w:rsidP="00A512CA">
      <w:pPr>
        <w:jc w:val="both"/>
        <w:rPr>
          <w:rFonts w:cs="Calibri"/>
          <w:b/>
          <w:lang w:val="de-DE"/>
        </w:rPr>
      </w:pPr>
    </w:p>
    <w:p w:rsidR="00A512CA" w:rsidRPr="00A512CA" w:rsidRDefault="00A512CA" w:rsidP="00A512CA">
      <w:pPr>
        <w:jc w:val="both"/>
        <w:rPr>
          <w:rFonts w:cs="Calibri"/>
          <w:b/>
          <w:lang w:val="de-DE"/>
        </w:rPr>
      </w:pPr>
    </w:p>
    <w:p w:rsidR="00A512CA" w:rsidRPr="00A512CA" w:rsidRDefault="00A512CA" w:rsidP="00A512CA">
      <w:pPr>
        <w:jc w:val="both"/>
        <w:rPr>
          <w:rFonts w:cs="Calibri"/>
          <w:b/>
          <w:lang w:val="de-DE"/>
        </w:rPr>
      </w:pPr>
    </w:p>
    <w:p w:rsidR="00A512CA" w:rsidRPr="00A512CA" w:rsidRDefault="00A512CA" w:rsidP="00A512CA">
      <w:pPr>
        <w:jc w:val="both"/>
        <w:rPr>
          <w:rFonts w:cs="Calibri"/>
          <w:b/>
          <w:lang w:val="de-DE"/>
        </w:rPr>
      </w:pPr>
    </w:p>
    <w:p w:rsidR="00A512CA" w:rsidRPr="00A512CA" w:rsidRDefault="00A512CA" w:rsidP="00A512CA">
      <w:pPr>
        <w:jc w:val="both"/>
        <w:rPr>
          <w:rFonts w:cs="Calibri"/>
          <w:b/>
          <w:lang w:val="de-DE"/>
        </w:rPr>
      </w:pPr>
    </w:p>
    <w:p w:rsidR="00A512CA" w:rsidRPr="00A512CA" w:rsidRDefault="00A512CA" w:rsidP="00A512CA">
      <w:pPr>
        <w:jc w:val="both"/>
        <w:rPr>
          <w:rFonts w:cs="Calibri"/>
          <w:b/>
          <w:lang w:val="de-DE"/>
        </w:rPr>
      </w:pPr>
    </w:p>
    <w:p w:rsidR="00A512CA" w:rsidRPr="00A512CA" w:rsidRDefault="00A512CA" w:rsidP="00A512CA">
      <w:pPr>
        <w:jc w:val="both"/>
        <w:rPr>
          <w:rFonts w:cs="Calibri"/>
          <w:b/>
          <w:lang w:val="de-DE"/>
        </w:rPr>
      </w:pPr>
    </w:p>
    <w:p w:rsidR="00A512CA" w:rsidRPr="00A512CA" w:rsidRDefault="00A512CA" w:rsidP="00A512CA">
      <w:pPr>
        <w:jc w:val="both"/>
        <w:rPr>
          <w:rFonts w:cs="Calibri"/>
          <w:b/>
          <w:lang w:val="de-DE"/>
        </w:rPr>
      </w:pPr>
    </w:p>
    <w:p w:rsidR="00A512CA" w:rsidRPr="00A512CA" w:rsidRDefault="00A512CA" w:rsidP="00A512CA">
      <w:pPr>
        <w:jc w:val="both"/>
        <w:rPr>
          <w:rFonts w:cs="Calibri"/>
          <w:b/>
          <w:lang w:val="de-DE"/>
        </w:rPr>
      </w:pPr>
    </w:p>
    <w:p w:rsidR="00A512CA" w:rsidRPr="00A512CA" w:rsidRDefault="00A512CA" w:rsidP="00A512CA">
      <w:pPr>
        <w:jc w:val="both"/>
        <w:rPr>
          <w:rFonts w:cs="Calibri"/>
          <w:b/>
          <w:lang w:val="de-DE"/>
        </w:rPr>
      </w:pPr>
    </w:p>
    <w:p w:rsidR="00A512CA" w:rsidRPr="00A512CA" w:rsidRDefault="00A512CA" w:rsidP="00A512CA">
      <w:pPr>
        <w:jc w:val="both"/>
        <w:rPr>
          <w:rFonts w:cs="Calibri"/>
          <w:b/>
          <w:lang w:val="de-DE"/>
        </w:rPr>
      </w:pPr>
    </w:p>
    <w:p w:rsidR="00A512CA" w:rsidRPr="00A512CA" w:rsidRDefault="00A512CA" w:rsidP="00A512CA">
      <w:pPr>
        <w:jc w:val="both"/>
        <w:rPr>
          <w:rFonts w:cs="Calibri"/>
          <w:b/>
          <w:lang w:val="de-DE"/>
        </w:rPr>
      </w:pPr>
    </w:p>
    <w:p w:rsidR="00A512CA" w:rsidRPr="00A512CA" w:rsidRDefault="00A512CA" w:rsidP="00A512CA">
      <w:pPr>
        <w:jc w:val="both"/>
        <w:rPr>
          <w:rFonts w:cs="Calibri"/>
          <w:b/>
          <w:lang w:val="de-DE"/>
        </w:rPr>
      </w:pPr>
    </w:p>
    <w:p w:rsidR="00A512CA" w:rsidRPr="00A512CA" w:rsidRDefault="00A512CA" w:rsidP="00A512CA">
      <w:pPr>
        <w:jc w:val="both"/>
        <w:rPr>
          <w:rFonts w:cs="Calibri"/>
          <w:b/>
          <w:lang w:val="de-DE"/>
        </w:rPr>
      </w:pPr>
    </w:p>
    <w:p w:rsidR="00A512CA" w:rsidRPr="00A512CA" w:rsidRDefault="00A512CA" w:rsidP="00A512CA">
      <w:pPr>
        <w:jc w:val="both"/>
        <w:rPr>
          <w:rFonts w:cs="Calibri"/>
          <w:b/>
          <w:lang w:val="de-DE"/>
        </w:rPr>
      </w:pPr>
    </w:p>
    <w:p w:rsidR="00A512CA" w:rsidRPr="00A512CA" w:rsidRDefault="00A512CA" w:rsidP="00A512CA">
      <w:pPr>
        <w:jc w:val="both"/>
        <w:rPr>
          <w:rFonts w:cs="Calibri"/>
          <w:b/>
          <w:lang w:val="de-DE"/>
        </w:rPr>
      </w:pPr>
    </w:p>
    <w:p w:rsidR="00A512CA" w:rsidRPr="00A512CA" w:rsidRDefault="00A512CA" w:rsidP="00A512CA">
      <w:pPr>
        <w:jc w:val="both"/>
        <w:rPr>
          <w:rFonts w:cs="Calibri"/>
          <w:b/>
          <w:lang w:val="de-DE"/>
        </w:rPr>
      </w:pPr>
    </w:p>
    <w:p w:rsidR="00A512CA" w:rsidRPr="00A512CA" w:rsidRDefault="00FE58A6" w:rsidP="00A512CA">
      <w:pPr>
        <w:spacing w:after="200" w:line="276" w:lineRule="auto"/>
        <w:rPr>
          <w:rFonts w:cs="Calibri"/>
          <w:b/>
          <w:sz w:val="20"/>
          <w:lang w:val="de-DE"/>
        </w:rPr>
      </w:pPr>
      <w:r>
        <w:rPr>
          <w:noProof/>
          <w:lang w:val="de-DE"/>
        </w:rPr>
        <w:drawing>
          <wp:anchor distT="0" distB="0" distL="114300" distR="114300" simplePos="0" relativeHeight="251660288" behindDoc="0" locked="0" layoutInCell="1" allowOverlap="1" wp14:anchorId="69EBADF3" wp14:editId="117D2908">
            <wp:simplePos x="0" y="0"/>
            <wp:positionH relativeFrom="column">
              <wp:posOffset>3392170</wp:posOffset>
            </wp:positionH>
            <wp:positionV relativeFrom="paragraph">
              <wp:posOffset>227330</wp:posOffset>
            </wp:positionV>
            <wp:extent cx="2785110" cy="2672715"/>
            <wp:effectExtent l="0" t="0" r="0" b="0"/>
            <wp:wrapSquare wrapText="bothSides"/>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5110" cy="2672715"/>
                    </a:xfrm>
                    <a:prstGeom prst="rect">
                      <a:avLst/>
                    </a:prstGeom>
                    <a:noFill/>
                    <a:ln>
                      <a:noFill/>
                    </a:ln>
                  </pic:spPr>
                </pic:pic>
              </a:graphicData>
            </a:graphic>
            <wp14:sizeRelH relativeFrom="page">
              <wp14:pctWidth>0</wp14:pctWidth>
            </wp14:sizeRelH>
            <wp14:sizeRelV relativeFrom="page">
              <wp14:pctHeight>0</wp14:pctHeight>
            </wp14:sizeRelV>
          </wp:anchor>
        </w:drawing>
      </w:r>
      <w:r w:rsidR="00A512CA" w:rsidRPr="00A512CA">
        <w:rPr>
          <w:rFonts w:cs="Calibri"/>
          <w:b/>
          <w:lang w:val="de-DE"/>
        </w:rPr>
        <w:t xml:space="preserve">Weitere Informationen über </w:t>
      </w:r>
      <w:proofErr w:type="spellStart"/>
      <w:r w:rsidR="00A512CA" w:rsidRPr="00A512CA">
        <w:rPr>
          <w:rFonts w:cs="Calibri"/>
          <w:b/>
          <w:lang w:val="de-DE"/>
        </w:rPr>
        <w:t>Zigbee</w:t>
      </w:r>
      <w:proofErr w:type="spellEnd"/>
    </w:p>
    <w:p w:rsidR="00A512CA" w:rsidRPr="00A512CA" w:rsidRDefault="00A512CA" w:rsidP="00A512CA">
      <w:pPr>
        <w:rPr>
          <w:rFonts w:cs="Calibri"/>
          <w:szCs w:val="22"/>
          <w:lang w:val="de-DE"/>
        </w:rPr>
      </w:pPr>
      <w:proofErr w:type="spellStart"/>
      <w:r w:rsidRPr="00A512CA">
        <w:rPr>
          <w:rFonts w:cs="Calibri"/>
          <w:lang w:val="de-DE"/>
        </w:rPr>
        <w:t>ZigBee</w:t>
      </w:r>
      <w:proofErr w:type="spellEnd"/>
      <w:r w:rsidRPr="00A512CA">
        <w:rPr>
          <w:rFonts w:cs="Calibri"/>
          <w:lang w:val="de-DE"/>
        </w:rPr>
        <w:t xml:space="preserve"> </w:t>
      </w:r>
      <w:proofErr w:type="spellStart"/>
      <w:r w:rsidRPr="00A512CA">
        <w:rPr>
          <w:rFonts w:cs="Calibri"/>
          <w:lang w:val="de-DE"/>
        </w:rPr>
        <w:t>LightLink</w:t>
      </w:r>
      <w:proofErr w:type="spellEnd"/>
      <w:r w:rsidRPr="00A512CA">
        <w:rPr>
          <w:rFonts w:cs="Calibri"/>
          <w:lang w:val="de-DE"/>
        </w:rPr>
        <w:t xml:space="preserve"> und Green Power sind in der Beleuc</w:t>
      </w:r>
      <w:r w:rsidRPr="00A512CA">
        <w:rPr>
          <w:rFonts w:cs="Calibri"/>
          <w:lang w:val="de-DE"/>
        </w:rPr>
        <w:t>h</w:t>
      </w:r>
      <w:r w:rsidRPr="00A512CA">
        <w:rPr>
          <w:rFonts w:cs="Calibri"/>
          <w:lang w:val="de-DE"/>
        </w:rPr>
        <w:t>tungsindustrie zum weltweiten Standard für interopera</w:t>
      </w:r>
      <w:r w:rsidRPr="00A512CA">
        <w:rPr>
          <w:rFonts w:cs="Calibri"/>
          <w:lang w:val="de-DE"/>
        </w:rPr>
        <w:t>b</w:t>
      </w:r>
      <w:r w:rsidRPr="00A512CA">
        <w:rPr>
          <w:rFonts w:cs="Calibri"/>
          <w:lang w:val="de-DE"/>
        </w:rPr>
        <w:t>le und äußerst bedienfreundliche Beleuchtungs- und Steuerungslösungen im Endverbrauchersegment gewo</w:t>
      </w:r>
      <w:r w:rsidRPr="00A512CA">
        <w:rPr>
          <w:rFonts w:cs="Calibri"/>
          <w:lang w:val="de-DE"/>
        </w:rPr>
        <w:t>r</w:t>
      </w:r>
      <w:r w:rsidRPr="00A512CA">
        <w:rPr>
          <w:rFonts w:cs="Calibri"/>
          <w:lang w:val="de-DE"/>
        </w:rPr>
        <w:t xml:space="preserve">den. </w:t>
      </w:r>
    </w:p>
    <w:p w:rsidR="00A512CA" w:rsidRPr="00A512CA" w:rsidRDefault="00A512CA" w:rsidP="00A512CA">
      <w:pPr>
        <w:rPr>
          <w:rFonts w:cs="Calibri"/>
          <w:szCs w:val="22"/>
          <w:lang w:val="de-DE"/>
        </w:rPr>
      </w:pPr>
    </w:p>
    <w:p w:rsidR="00A512CA" w:rsidRPr="00A512CA" w:rsidRDefault="00A512CA" w:rsidP="00A512CA">
      <w:pPr>
        <w:rPr>
          <w:rFonts w:cs="Calibri"/>
          <w:szCs w:val="22"/>
          <w:lang w:val="de-DE"/>
        </w:rPr>
      </w:pPr>
      <w:r w:rsidRPr="00A512CA">
        <w:rPr>
          <w:rFonts w:cs="Calibri"/>
          <w:lang w:val="de-DE"/>
        </w:rPr>
        <w:t xml:space="preserve">Mithilfe von </w:t>
      </w:r>
      <w:proofErr w:type="spellStart"/>
      <w:r w:rsidRPr="00A512CA">
        <w:rPr>
          <w:rFonts w:cs="Calibri"/>
          <w:lang w:val="de-DE"/>
        </w:rPr>
        <w:t>ZigBee</w:t>
      </w:r>
      <w:proofErr w:type="spellEnd"/>
      <w:r w:rsidRPr="00A512CA">
        <w:rPr>
          <w:rFonts w:cs="Calibri"/>
          <w:lang w:val="de-DE"/>
        </w:rPr>
        <w:t xml:space="preserve"> können Verbraucher all ihre LED-Leuchten, Lampen, </w:t>
      </w:r>
      <w:proofErr w:type="spellStart"/>
      <w:r w:rsidRPr="00A512CA">
        <w:rPr>
          <w:rFonts w:cs="Calibri"/>
          <w:lang w:val="de-DE"/>
        </w:rPr>
        <w:t>Timer</w:t>
      </w:r>
      <w:proofErr w:type="spellEnd"/>
      <w:r w:rsidRPr="00A512CA">
        <w:rPr>
          <w:rFonts w:cs="Calibri"/>
          <w:lang w:val="de-DE"/>
        </w:rPr>
        <w:t>, Fernbedienungen und Schalter drahtlos steuern. Mit Produkten, die auf diesen Standard zurückgreifen, können Verbraucher ihre Beleuchtung fernsteuern, um sie an das Ambiente, den Anlass oder die Jahreszeit anzupassen. Zugleich wird der Energieve</w:t>
      </w:r>
      <w:r w:rsidRPr="00A512CA">
        <w:rPr>
          <w:rFonts w:cs="Calibri"/>
          <w:lang w:val="de-DE"/>
        </w:rPr>
        <w:t>r</w:t>
      </w:r>
      <w:r w:rsidRPr="00A512CA">
        <w:rPr>
          <w:rFonts w:cs="Calibri"/>
          <w:lang w:val="de-DE"/>
        </w:rPr>
        <w:t>brauch akkurat gemanagt, damit Wohnen umweltfreun</w:t>
      </w:r>
      <w:r w:rsidRPr="00A512CA">
        <w:rPr>
          <w:rFonts w:cs="Calibri"/>
          <w:lang w:val="de-DE"/>
        </w:rPr>
        <w:t>d</w:t>
      </w:r>
      <w:r w:rsidRPr="00A512CA">
        <w:rPr>
          <w:rFonts w:cs="Calibri"/>
          <w:lang w:val="de-DE"/>
        </w:rPr>
        <w:t xml:space="preserve">licher wird. </w:t>
      </w:r>
    </w:p>
    <w:p w:rsidR="00A512CA" w:rsidRDefault="00A512CA" w:rsidP="00A512CA">
      <w:pPr>
        <w:rPr>
          <w:rFonts w:cs="Calibri"/>
          <w:szCs w:val="22"/>
          <w:lang w:val="de-DE"/>
        </w:rPr>
      </w:pPr>
    </w:p>
    <w:p w:rsidR="00FE58A6" w:rsidRDefault="00FE58A6" w:rsidP="00A512CA">
      <w:pPr>
        <w:rPr>
          <w:rFonts w:cs="Calibri"/>
          <w:szCs w:val="22"/>
          <w:lang w:val="de-DE"/>
        </w:rPr>
      </w:pPr>
      <w:bookmarkStart w:id="0" w:name="_GoBack"/>
      <w:bookmarkEnd w:id="0"/>
    </w:p>
    <w:p w:rsidR="00FE58A6" w:rsidRDefault="00FE58A6" w:rsidP="00A512CA">
      <w:pPr>
        <w:rPr>
          <w:rFonts w:cs="Calibri"/>
          <w:szCs w:val="22"/>
          <w:lang w:val="de-DE"/>
        </w:rPr>
      </w:pPr>
    </w:p>
    <w:p w:rsidR="00FE58A6" w:rsidRDefault="00FE58A6" w:rsidP="00A512CA">
      <w:pPr>
        <w:rPr>
          <w:rFonts w:cs="Calibri"/>
          <w:szCs w:val="22"/>
          <w:lang w:val="de-DE"/>
        </w:rPr>
      </w:pPr>
    </w:p>
    <w:p w:rsidR="00FE58A6" w:rsidRDefault="00FE58A6" w:rsidP="00A512CA">
      <w:pPr>
        <w:rPr>
          <w:rFonts w:cs="Calibri"/>
          <w:szCs w:val="22"/>
          <w:lang w:val="de-DE"/>
        </w:rPr>
      </w:pPr>
    </w:p>
    <w:p w:rsidR="00FE58A6" w:rsidRDefault="00FE58A6" w:rsidP="00A512CA">
      <w:pPr>
        <w:rPr>
          <w:rFonts w:cs="Calibri"/>
          <w:szCs w:val="22"/>
          <w:lang w:val="de-DE"/>
        </w:rPr>
      </w:pPr>
    </w:p>
    <w:p w:rsidR="00FE58A6" w:rsidRDefault="00FE58A6" w:rsidP="00A512CA">
      <w:pPr>
        <w:rPr>
          <w:rFonts w:cs="Calibri"/>
          <w:szCs w:val="22"/>
          <w:lang w:val="de-DE"/>
        </w:rPr>
      </w:pPr>
    </w:p>
    <w:p w:rsidR="00FE58A6" w:rsidRDefault="00FE58A6" w:rsidP="00A512CA">
      <w:pPr>
        <w:rPr>
          <w:rFonts w:cs="Calibri"/>
          <w:szCs w:val="22"/>
          <w:lang w:val="de-DE"/>
        </w:rPr>
      </w:pPr>
    </w:p>
    <w:p w:rsidR="00FE58A6" w:rsidRDefault="00FE58A6" w:rsidP="00A512CA">
      <w:pPr>
        <w:rPr>
          <w:rFonts w:cs="Calibri"/>
          <w:szCs w:val="22"/>
          <w:lang w:val="de-DE"/>
        </w:rPr>
      </w:pPr>
    </w:p>
    <w:p w:rsidR="00FE58A6" w:rsidRPr="00A512CA" w:rsidRDefault="00FE58A6" w:rsidP="00A512CA">
      <w:pPr>
        <w:rPr>
          <w:rFonts w:cs="Calibri"/>
          <w:szCs w:val="22"/>
          <w:lang w:val="de-DE"/>
        </w:rPr>
      </w:pPr>
    </w:p>
    <w:p w:rsidR="00A512CA" w:rsidRPr="00A512CA" w:rsidRDefault="00A512CA" w:rsidP="00A512CA">
      <w:pPr>
        <w:rPr>
          <w:rFonts w:cs="Calibri"/>
          <w:szCs w:val="22"/>
          <w:lang w:val="de-DE"/>
        </w:rPr>
      </w:pPr>
      <w:r>
        <w:rPr>
          <w:noProof/>
          <w:lang w:val="de-DE"/>
        </w:rPr>
        <w:lastRenderedPageBreak/>
        <w:drawing>
          <wp:anchor distT="0" distB="0" distL="114300" distR="114300" simplePos="0" relativeHeight="251661312" behindDoc="1" locked="0" layoutInCell="1" allowOverlap="1">
            <wp:simplePos x="0" y="0"/>
            <wp:positionH relativeFrom="column">
              <wp:posOffset>3379470</wp:posOffset>
            </wp:positionH>
            <wp:positionV relativeFrom="paragraph">
              <wp:posOffset>502285</wp:posOffset>
            </wp:positionV>
            <wp:extent cx="2790825" cy="1970405"/>
            <wp:effectExtent l="0" t="0" r="9525" b="0"/>
            <wp:wrapTight wrapText="bothSides">
              <wp:wrapPolygon edited="0">
                <wp:start x="0" y="0"/>
                <wp:lineTo x="0" y="21301"/>
                <wp:lineTo x="21526" y="21301"/>
                <wp:lineTo x="21526" y="0"/>
                <wp:lineTo x="0" y="0"/>
              </wp:wrapPolygon>
            </wp:wrapTight>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90825" cy="1970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2CA">
        <w:rPr>
          <w:rFonts w:cs="Calibri"/>
          <w:lang w:val="de-DE"/>
        </w:rPr>
        <w:t xml:space="preserve">Produkte, die nach diesem Standard entwickelt wurden, sind genauso leicht zu bedienen wie ein gewöhnlicher </w:t>
      </w:r>
      <w:proofErr w:type="spellStart"/>
      <w:r w:rsidRPr="00A512CA">
        <w:rPr>
          <w:rFonts w:cs="Calibri"/>
          <w:lang w:val="de-DE"/>
        </w:rPr>
        <w:t>Dimmschalter</w:t>
      </w:r>
      <w:proofErr w:type="spellEnd"/>
      <w:r w:rsidRPr="00A512CA">
        <w:rPr>
          <w:rFonts w:cs="Calibri"/>
          <w:lang w:val="de-DE"/>
        </w:rPr>
        <w:t>. Für die Koordination mit dem gesamten Beleuchtungsnet</w:t>
      </w:r>
      <w:r w:rsidRPr="00A512CA">
        <w:rPr>
          <w:rFonts w:cs="Calibri"/>
          <w:lang w:val="de-DE"/>
        </w:rPr>
        <w:t>z</w:t>
      </w:r>
      <w:r w:rsidRPr="00A512CA">
        <w:rPr>
          <w:rFonts w:cs="Calibri"/>
          <w:lang w:val="de-DE"/>
        </w:rPr>
        <w:t>werk sind bei diesem Standard keine Spezialgeräte erfo</w:t>
      </w:r>
      <w:r w:rsidRPr="00A512CA">
        <w:rPr>
          <w:rFonts w:cs="Calibri"/>
          <w:lang w:val="de-DE"/>
        </w:rPr>
        <w:t>r</w:t>
      </w:r>
      <w:r w:rsidRPr="00A512CA">
        <w:rPr>
          <w:rFonts w:cs="Calibri"/>
          <w:lang w:val="de-DE"/>
        </w:rPr>
        <w:t>derlich, so dass sich die alltägliche Nutzung einfach und intuitiv gestaltet. Ebenso unkompliziert und schnell la</w:t>
      </w:r>
      <w:r w:rsidRPr="00A512CA">
        <w:rPr>
          <w:rFonts w:cs="Calibri"/>
          <w:lang w:val="de-DE"/>
        </w:rPr>
        <w:t>s</w:t>
      </w:r>
      <w:r w:rsidRPr="00A512CA">
        <w:rPr>
          <w:rFonts w:cs="Calibri"/>
          <w:lang w:val="de-DE"/>
        </w:rPr>
        <w:t>sen sich Produkte zum Beleuchtung</w:t>
      </w:r>
      <w:r w:rsidRPr="00A512CA">
        <w:rPr>
          <w:rFonts w:cs="Calibri"/>
          <w:lang w:val="de-DE"/>
        </w:rPr>
        <w:t>s</w:t>
      </w:r>
      <w:r w:rsidRPr="00A512CA">
        <w:rPr>
          <w:rFonts w:cs="Calibri"/>
          <w:lang w:val="de-DE"/>
        </w:rPr>
        <w:t xml:space="preserve">netzwerk hinzufügen oder daraus entfernen. </w:t>
      </w:r>
    </w:p>
    <w:p w:rsidR="00A512CA" w:rsidRPr="00A512CA" w:rsidRDefault="00A512CA" w:rsidP="00A512CA">
      <w:pPr>
        <w:rPr>
          <w:rFonts w:cs="Calibri"/>
          <w:szCs w:val="22"/>
          <w:lang w:val="de-DE"/>
        </w:rPr>
      </w:pPr>
    </w:p>
    <w:p w:rsidR="00A512CA" w:rsidRPr="00A512CA" w:rsidRDefault="00A512CA" w:rsidP="00A512CA">
      <w:pPr>
        <w:rPr>
          <w:rFonts w:cs="Calibri"/>
          <w:szCs w:val="22"/>
          <w:lang w:val="de-DE"/>
        </w:rPr>
      </w:pPr>
      <w:r w:rsidRPr="00A512CA">
        <w:rPr>
          <w:rFonts w:cs="Calibri"/>
          <w:lang w:val="de-DE"/>
        </w:rPr>
        <w:t xml:space="preserve">Da es sich bei </w:t>
      </w:r>
      <w:proofErr w:type="spellStart"/>
      <w:r w:rsidRPr="00A512CA">
        <w:rPr>
          <w:rFonts w:cs="Calibri"/>
          <w:lang w:val="de-DE"/>
        </w:rPr>
        <w:t>ZigBee</w:t>
      </w:r>
      <w:proofErr w:type="spellEnd"/>
      <w:r w:rsidRPr="00A512CA">
        <w:rPr>
          <w:rFonts w:cs="Calibri"/>
          <w:lang w:val="de-DE"/>
        </w:rPr>
        <w:t xml:space="preserve"> Light Link und Green Power um </w:t>
      </w:r>
      <w:proofErr w:type="spellStart"/>
      <w:r w:rsidRPr="00A512CA">
        <w:rPr>
          <w:rFonts w:cs="Calibri"/>
          <w:lang w:val="de-DE"/>
        </w:rPr>
        <w:t>ZigBee</w:t>
      </w:r>
      <w:proofErr w:type="spellEnd"/>
      <w:r w:rsidRPr="00A512CA">
        <w:rPr>
          <w:rFonts w:cs="Calibri"/>
          <w:lang w:val="de-DE"/>
        </w:rPr>
        <w:t>-Standards handelt, lassen sich Beleuchtungspr</w:t>
      </w:r>
      <w:r w:rsidRPr="00A512CA">
        <w:rPr>
          <w:rFonts w:cs="Calibri"/>
          <w:lang w:val="de-DE"/>
        </w:rPr>
        <w:t>o</w:t>
      </w:r>
      <w:r w:rsidRPr="00A512CA">
        <w:rPr>
          <w:rFonts w:cs="Calibri"/>
          <w:lang w:val="de-DE"/>
        </w:rPr>
        <w:t xml:space="preserve">dukte problemlos gemeinsam mit weiteren Produkten betreiben, die auf andere </w:t>
      </w:r>
      <w:proofErr w:type="spellStart"/>
      <w:r w:rsidRPr="00A512CA">
        <w:rPr>
          <w:rFonts w:cs="Calibri"/>
          <w:lang w:val="de-DE"/>
        </w:rPr>
        <w:t>ZigBee</w:t>
      </w:r>
      <w:proofErr w:type="spellEnd"/>
      <w:r w:rsidRPr="00A512CA">
        <w:rPr>
          <w:rFonts w:cs="Calibri"/>
          <w:lang w:val="de-DE"/>
        </w:rPr>
        <w:t>-Standards zurückgre</w:t>
      </w:r>
      <w:r w:rsidRPr="00A512CA">
        <w:rPr>
          <w:rFonts w:cs="Calibri"/>
          <w:lang w:val="de-DE"/>
        </w:rPr>
        <w:t>i</w:t>
      </w:r>
      <w:r w:rsidRPr="00A512CA">
        <w:rPr>
          <w:rFonts w:cs="Calibri"/>
          <w:lang w:val="de-DE"/>
        </w:rPr>
        <w:t xml:space="preserve">fen, z.B. </w:t>
      </w:r>
      <w:proofErr w:type="spellStart"/>
      <w:r w:rsidRPr="00A512CA">
        <w:rPr>
          <w:rFonts w:cs="Calibri"/>
          <w:lang w:val="de-DE"/>
        </w:rPr>
        <w:t>ZigBee</w:t>
      </w:r>
      <w:proofErr w:type="spellEnd"/>
      <w:r w:rsidRPr="00A512CA">
        <w:rPr>
          <w:rFonts w:cs="Calibri"/>
          <w:lang w:val="de-DE"/>
        </w:rPr>
        <w:t xml:space="preserve"> Home Automation, </w:t>
      </w:r>
      <w:proofErr w:type="spellStart"/>
      <w:r w:rsidRPr="00A512CA">
        <w:rPr>
          <w:rFonts w:cs="Calibri"/>
          <w:lang w:val="de-DE"/>
        </w:rPr>
        <w:t>ZigBee</w:t>
      </w:r>
      <w:proofErr w:type="spellEnd"/>
      <w:r w:rsidRPr="00A512CA">
        <w:rPr>
          <w:rFonts w:cs="Calibri"/>
          <w:lang w:val="de-DE"/>
        </w:rPr>
        <w:t xml:space="preserve"> Input Device, </w:t>
      </w:r>
      <w:proofErr w:type="spellStart"/>
      <w:r w:rsidRPr="00A512CA">
        <w:rPr>
          <w:rFonts w:cs="Calibri"/>
          <w:lang w:val="de-DE"/>
        </w:rPr>
        <w:t>ZigBee</w:t>
      </w:r>
      <w:proofErr w:type="spellEnd"/>
      <w:r w:rsidRPr="00A512CA">
        <w:rPr>
          <w:rFonts w:cs="Calibri"/>
          <w:lang w:val="de-DE"/>
        </w:rPr>
        <w:t xml:space="preserve"> Remote Control oder </w:t>
      </w:r>
      <w:proofErr w:type="spellStart"/>
      <w:r w:rsidRPr="00A512CA">
        <w:rPr>
          <w:rFonts w:cs="Calibri"/>
          <w:lang w:val="de-DE"/>
        </w:rPr>
        <w:t>ZigBee</w:t>
      </w:r>
      <w:proofErr w:type="spellEnd"/>
      <w:r w:rsidRPr="00A512CA">
        <w:rPr>
          <w:rFonts w:cs="Calibri"/>
          <w:lang w:val="de-DE"/>
        </w:rPr>
        <w:t xml:space="preserve"> </w:t>
      </w:r>
      <w:proofErr w:type="spellStart"/>
      <w:r w:rsidRPr="00A512CA">
        <w:rPr>
          <w:rFonts w:cs="Calibri"/>
          <w:lang w:val="de-DE"/>
        </w:rPr>
        <w:t>Health</w:t>
      </w:r>
      <w:proofErr w:type="spellEnd"/>
      <w:r w:rsidRPr="00A512CA">
        <w:rPr>
          <w:rFonts w:cs="Calibri"/>
          <w:lang w:val="de-DE"/>
        </w:rPr>
        <w:t xml:space="preserve"> Care.</w:t>
      </w:r>
    </w:p>
    <w:p w:rsidR="00FE58A6" w:rsidRDefault="00FE58A6" w:rsidP="00B42C36">
      <w:pPr>
        <w:rPr>
          <w:rFonts w:cs="Calibri"/>
          <w:b/>
          <w:szCs w:val="24"/>
          <w:lang w:val="de-DE" w:eastAsia="en-US"/>
        </w:rPr>
      </w:pPr>
    </w:p>
    <w:p w:rsidR="00FE58A6" w:rsidRDefault="00FE58A6" w:rsidP="00B42C36">
      <w:pPr>
        <w:rPr>
          <w:rFonts w:cs="Calibri"/>
          <w:b/>
          <w:szCs w:val="24"/>
          <w:lang w:val="de-DE" w:eastAsia="en-US"/>
        </w:rPr>
      </w:pPr>
    </w:p>
    <w:p w:rsidR="00B42C36" w:rsidRPr="00B42C36" w:rsidRDefault="00B42C36" w:rsidP="00B42C36">
      <w:pPr>
        <w:rPr>
          <w:rFonts w:cs="Calibri"/>
          <w:b/>
          <w:szCs w:val="24"/>
          <w:lang w:val="de-DE" w:eastAsia="en-US"/>
        </w:rPr>
      </w:pPr>
      <w:r w:rsidRPr="00B42C36">
        <w:rPr>
          <w:rFonts w:cs="Calibri"/>
          <w:b/>
          <w:szCs w:val="24"/>
          <w:lang w:val="de-DE" w:eastAsia="en-US"/>
        </w:rPr>
        <w:t>Weitere Informationen:</w:t>
      </w:r>
    </w:p>
    <w:p w:rsidR="00B42C36" w:rsidRPr="00B42C36" w:rsidRDefault="00B42C36" w:rsidP="00B42C36">
      <w:pPr>
        <w:rPr>
          <w:rFonts w:cs="Calibri"/>
          <w:szCs w:val="24"/>
          <w:lang w:val="de-DE" w:eastAsia="en-US"/>
        </w:rPr>
      </w:pPr>
      <w:r w:rsidRPr="00B42C36">
        <w:rPr>
          <w:rFonts w:cs="Calibri"/>
          <w:szCs w:val="24"/>
          <w:lang w:val="de-DE" w:eastAsia="en-US"/>
        </w:rPr>
        <w:t>Philips GmbH</w:t>
      </w:r>
    </w:p>
    <w:p w:rsidR="00B42C36" w:rsidRPr="00B42C36" w:rsidRDefault="00B42C36" w:rsidP="00B42C36">
      <w:pPr>
        <w:rPr>
          <w:rFonts w:cs="Calibri"/>
          <w:szCs w:val="24"/>
          <w:lang w:val="de-DE" w:eastAsia="en-US"/>
        </w:rPr>
      </w:pPr>
      <w:r w:rsidRPr="00B42C36">
        <w:rPr>
          <w:rFonts w:cs="Calibri"/>
          <w:szCs w:val="24"/>
          <w:lang w:val="de-DE" w:eastAsia="en-US"/>
        </w:rPr>
        <w:t>Oliver Klug, Pressesprecher Unternehmenskommunikation</w:t>
      </w:r>
    </w:p>
    <w:p w:rsidR="00B42C36" w:rsidRPr="00B42C36" w:rsidRDefault="00B42C36" w:rsidP="00B42C36">
      <w:pPr>
        <w:rPr>
          <w:rFonts w:cs="Calibri"/>
          <w:szCs w:val="24"/>
          <w:lang w:val="de-DE" w:eastAsia="en-US"/>
        </w:rPr>
      </w:pPr>
      <w:proofErr w:type="spellStart"/>
      <w:r w:rsidRPr="00B42C36">
        <w:rPr>
          <w:rFonts w:cs="Calibri"/>
          <w:szCs w:val="24"/>
          <w:lang w:val="de-DE" w:eastAsia="en-US"/>
        </w:rPr>
        <w:t>Lübeckertordamm</w:t>
      </w:r>
      <w:proofErr w:type="spellEnd"/>
      <w:r w:rsidRPr="00B42C36">
        <w:rPr>
          <w:rFonts w:cs="Calibri"/>
          <w:szCs w:val="24"/>
          <w:lang w:val="de-DE" w:eastAsia="en-US"/>
        </w:rPr>
        <w:t xml:space="preserve"> 5, 20099 Hamburg</w:t>
      </w:r>
    </w:p>
    <w:p w:rsidR="00B42C36" w:rsidRPr="00B42C36" w:rsidRDefault="00B42C36" w:rsidP="00B42C36">
      <w:pPr>
        <w:rPr>
          <w:rFonts w:cs="Calibri"/>
          <w:szCs w:val="24"/>
          <w:lang w:val="de-DE" w:eastAsia="en-US"/>
        </w:rPr>
      </w:pPr>
      <w:r w:rsidRPr="00B42C36">
        <w:rPr>
          <w:rFonts w:cs="Calibri"/>
          <w:szCs w:val="24"/>
          <w:lang w:val="de-DE" w:eastAsia="en-US"/>
        </w:rPr>
        <w:t>Telefon: 040-2899-2128</w:t>
      </w:r>
    </w:p>
    <w:p w:rsidR="00B42C36" w:rsidRPr="00B42C36" w:rsidRDefault="00B42C36" w:rsidP="00B42C36">
      <w:pPr>
        <w:rPr>
          <w:rFonts w:cs="Calibri"/>
          <w:szCs w:val="24"/>
          <w:lang w:val="de-DE" w:eastAsia="en-US"/>
        </w:rPr>
      </w:pPr>
      <w:hyperlink r:id="rId16" w:history="1">
        <w:r w:rsidRPr="00B42C36">
          <w:rPr>
            <w:rStyle w:val="Hyperlink"/>
            <w:lang w:val="de-DE"/>
          </w:rPr>
          <w:t>oliver.klug@philips.com</w:t>
        </w:r>
      </w:hyperlink>
      <w:r w:rsidRPr="00B42C36">
        <w:rPr>
          <w:lang w:val="de-DE"/>
        </w:rPr>
        <w:t xml:space="preserve">  </w:t>
      </w:r>
    </w:p>
    <w:p w:rsidR="00CD5F06" w:rsidRPr="003E171D" w:rsidRDefault="00CD5F06" w:rsidP="00CD5F06">
      <w:pPr>
        <w:rPr>
          <w:rFonts w:cs="Calibri"/>
          <w:b/>
          <w:szCs w:val="22"/>
          <w:lang w:val="de-DE" w:eastAsia="en-US"/>
        </w:rPr>
      </w:pPr>
    </w:p>
    <w:p w:rsidR="00CD5F06" w:rsidRPr="003E171D" w:rsidRDefault="00CD5F06" w:rsidP="00CD5F06">
      <w:pPr>
        <w:rPr>
          <w:rFonts w:cs="Calibri"/>
          <w:b/>
          <w:szCs w:val="22"/>
          <w:lang w:val="de-DE" w:eastAsia="en-US"/>
        </w:rPr>
      </w:pPr>
      <w:r w:rsidRPr="003E171D">
        <w:rPr>
          <w:rFonts w:cs="Calibri"/>
          <w:b/>
          <w:szCs w:val="22"/>
          <w:lang w:val="de-DE" w:eastAsia="en-US"/>
        </w:rPr>
        <w:t>Über Royal Philips</w:t>
      </w:r>
    </w:p>
    <w:p w:rsidR="005C357C" w:rsidRPr="008B6731" w:rsidRDefault="00CD5F06" w:rsidP="00CD5F06">
      <w:pPr>
        <w:pStyle w:val="KeinLeerraum"/>
        <w:rPr>
          <w:szCs w:val="24"/>
          <w:lang w:val="de-DE"/>
        </w:rPr>
      </w:pPr>
      <w:r w:rsidRPr="003E171D">
        <w:rPr>
          <w:lang w:val="de-DE"/>
        </w:rPr>
        <w:t>Royal Philips (NYSE: PHG, AEX: PHIA), mit Hauptsitz in den Niederlanden, ist ein Unternehmen, das auf Gesundheit und Wohlbefinden ausgerichtet ist. Im Fokus steht die Verbesserung der Lebensqualität der Menschen mit innovativen Lösungen aus den Bereichen Healthcare, Co</w:t>
      </w:r>
      <w:r w:rsidRPr="003E171D">
        <w:rPr>
          <w:lang w:val="de-DE"/>
        </w:rPr>
        <w:t>n</w:t>
      </w:r>
      <w:r w:rsidRPr="003E171D">
        <w:rPr>
          <w:lang w:val="de-DE"/>
        </w:rPr>
        <w:t>sumer Lifestyle und Lighting. Philips beschäftigt etwa 113.000 Mitarbeiter in mehr als 100 Ländern und erzielte in 2013 einen Umsatz von 23,3 Milliarden Euro. Das Unternehmen g</w:t>
      </w:r>
      <w:r w:rsidRPr="003E171D">
        <w:rPr>
          <w:lang w:val="de-DE"/>
        </w:rPr>
        <w:t>e</w:t>
      </w:r>
      <w:r w:rsidRPr="003E171D">
        <w:rPr>
          <w:lang w:val="de-DE"/>
        </w:rPr>
        <w:t>hört zu den Marktführern in den Bereichen Kardiologie, Notfallmedizin, Gesundheitsverso</w:t>
      </w:r>
      <w:r w:rsidRPr="003E171D">
        <w:rPr>
          <w:lang w:val="de-DE"/>
        </w:rPr>
        <w:t>r</w:t>
      </w:r>
      <w:r w:rsidRPr="003E171D">
        <w:rPr>
          <w:lang w:val="de-DE"/>
        </w:rPr>
        <w:t>gung für zuhause sowie energieeffizienten Lichtlösungen. Außerdem ist Philips einer der fü</w:t>
      </w:r>
      <w:r w:rsidRPr="003E171D">
        <w:rPr>
          <w:lang w:val="de-DE"/>
        </w:rPr>
        <w:t>h</w:t>
      </w:r>
      <w:r w:rsidRPr="003E171D">
        <w:rPr>
          <w:lang w:val="de-DE"/>
        </w:rPr>
        <w:t>renden Anbieter im Bereich Mundhygiene sowie bei Rasierern und Körperpfl</w:t>
      </w:r>
      <w:r w:rsidRPr="003E171D">
        <w:rPr>
          <w:lang w:val="de-DE"/>
        </w:rPr>
        <w:t>e</w:t>
      </w:r>
      <w:r w:rsidRPr="003E171D">
        <w:rPr>
          <w:lang w:val="de-DE"/>
        </w:rPr>
        <w:t xml:space="preserve">geprodukten für Männer. Mehr über Philips im Internet: </w:t>
      </w:r>
      <w:hyperlink r:id="rId17" w:history="1">
        <w:r w:rsidRPr="00CD5F06">
          <w:rPr>
            <w:rStyle w:val="Hyperlink"/>
            <w:lang w:val="de-DE"/>
          </w:rPr>
          <w:t>www.philips.de</w:t>
        </w:r>
      </w:hyperlink>
    </w:p>
    <w:sectPr w:rsidR="005C357C" w:rsidRPr="008B6731" w:rsidSect="001C2732">
      <w:headerReference w:type="default" r:id="rId18"/>
      <w:footerReference w:type="default" r:id="rId19"/>
      <w:headerReference w:type="first" r:id="rId20"/>
      <w:footerReference w:type="first" r:id="rId21"/>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B3D" w:rsidRDefault="00963B3D">
      <w:r>
        <w:separator/>
      </w:r>
    </w:p>
  </w:endnote>
  <w:endnote w:type="continuationSeparator" w:id="0">
    <w:p w:rsidR="00963B3D" w:rsidRDefault="0096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B34" w:rsidRDefault="005B3B34">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B34" w:rsidRPr="009E2945" w:rsidRDefault="005B3B34" w:rsidP="009E2945">
    <w:pPr>
      <w:framePr w:w="9979" w:h="567" w:wrap="notBeside" w:vAnchor="page" w:hAnchor="page" w:x="1736" w:yAlign="bottom"/>
      <w:spacing w:line="14" w:lineRule="exact"/>
      <w:rPr>
        <w:noProof/>
        <w:sz w:val="2"/>
        <w:szCs w:val="2"/>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5B3B34" w:rsidRPr="00A613E1" w:rsidTr="00F77841">
      <w:trPr>
        <w:cantSplit/>
        <w:trHeight w:val="454"/>
      </w:trPr>
      <w:tc>
        <w:tcPr>
          <w:tcW w:w="8414" w:type="dxa"/>
        </w:tcPr>
        <w:p w:rsidR="005B3B34" w:rsidRPr="009E2945" w:rsidRDefault="005B3B34" w:rsidP="00976DEC">
          <w:pPr>
            <w:framePr w:w="9979" w:h="567" w:wrap="notBeside" w:vAnchor="page" w:hAnchor="page" w:x="1736" w:yAlign="bottom"/>
            <w:spacing w:line="180" w:lineRule="exact"/>
            <w:rPr>
              <w:rFonts w:cs="Calibri"/>
              <w:noProof/>
              <w:sz w:val="16"/>
              <w:szCs w:val="16"/>
              <w:lang w:val="en-GB"/>
            </w:rPr>
          </w:pPr>
          <w:bookmarkStart w:id="8" w:name="MLTableFooter"/>
        </w:p>
      </w:tc>
    </w:tr>
    <w:tr w:rsidR="005B3B34" w:rsidRPr="00A613E1" w:rsidTr="00F77841">
      <w:trPr>
        <w:cantSplit/>
        <w:trHeight w:hRule="exact" w:val="907"/>
      </w:trPr>
      <w:tc>
        <w:tcPr>
          <w:tcW w:w="8414" w:type="dxa"/>
          <w:vAlign w:val="bottom"/>
        </w:tcPr>
        <w:p w:rsidR="005B3B34" w:rsidRPr="009E2945" w:rsidRDefault="00A512CA" w:rsidP="009E2945">
          <w:pPr>
            <w:framePr w:w="9979" w:h="567" w:wrap="notBeside" w:vAnchor="page" w:hAnchor="page" w:x="1736" w:yAlign="bottom"/>
            <w:jc w:val="center"/>
            <w:rPr>
              <w:rFonts w:cs="Calibri"/>
              <w:noProof/>
              <w:sz w:val="16"/>
              <w:szCs w:val="16"/>
              <w:lang w:val="en-GB"/>
            </w:rPr>
          </w:pPr>
          <w:bookmarkStart w:id="9" w:name="LgoShield2013"/>
          <w:r>
            <w:rPr>
              <w:rFonts w:cs="Calibri"/>
              <w:noProof/>
              <w:sz w:val="16"/>
              <w:szCs w:val="16"/>
              <w:lang w:val="de-DE"/>
            </w:rPr>
            <w:drawing>
              <wp:inline distT="0" distB="0" distL="0" distR="0">
                <wp:extent cx="445135" cy="572770"/>
                <wp:effectExtent l="0" t="0" r="0" b="0"/>
                <wp:docPr id="3" name="Picture 6" descr="Description: Description: Description: Description: Shield_RGB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Shield_RGB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572770"/>
                        </a:xfrm>
                        <a:prstGeom prst="rect">
                          <a:avLst/>
                        </a:prstGeom>
                        <a:noFill/>
                        <a:ln>
                          <a:noFill/>
                        </a:ln>
                      </pic:spPr>
                    </pic:pic>
                  </a:graphicData>
                </a:graphic>
              </wp:inline>
            </w:drawing>
          </w:r>
          <w:r w:rsidR="005B3B34" w:rsidRPr="00D5079C">
            <w:rPr>
              <w:rFonts w:cs="Calibri"/>
              <w:noProof/>
              <w:sz w:val="16"/>
              <w:szCs w:val="16"/>
              <w:lang w:eastAsia="en-US"/>
            </w:rPr>
            <w:t xml:space="preserve"> </w:t>
          </w:r>
          <w:bookmarkEnd w:id="9"/>
        </w:p>
      </w:tc>
    </w:tr>
    <w:tr w:rsidR="005B3B34" w:rsidRPr="00A613E1" w:rsidTr="00F77841">
      <w:trPr>
        <w:cantSplit/>
        <w:trHeight w:hRule="exact" w:val="454"/>
      </w:trPr>
      <w:tc>
        <w:tcPr>
          <w:tcW w:w="8414" w:type="dxa"/>
        </w:tcPr>
        <w:p w:rsidR="005B3B34" w:rsidRPr="009E2945" w:rsidRDefault="005B3B34" w:rsidP="00976DEC">
          <w:pPr>
            <w:framePr w:w="9979" w:h="567" w:wrap="notBeside" w:vAnchor="page" w:hAnchor="page" w:x="1736" w:yAlign="bottom"/>
            <w:spacing w:line="180" w:lineRule="exact"/>
            <w:rPr>
              <w:rFonts w:cs="Calibri"/>
              <w:noProof/>
              <w:sz w:val="16"/>
              <w:szCs w:val="16"/>
              <w:lang w:val="en-GB"/>
            </w:rPr>
          </w:pPr>
        </w:p>
      </w:tc>
    </w:tr>
    <w:tr w:rsidR="005B3B34" w:rsidRPr="007F663B" w:rsidTr="00F77841">
      <w:trPr>
        <w:cantSplit/>
        <w:trHeight w:val="493"/>
      </w:trPr>
      <w:tc>
        <w:tcPr>
          <w:tcW w:w="8414" w:type="dxa"/>
        </w:tcPr>
        <w:p w:rsidR="005B3B34" w:rsidRPr="009B03CB" w:rsidRDefault="005B3B34" w:rsidP="00976DEC">
          <w:pPr>
            <w:framePr w:w="9979" w:h="567" w:wrap="notBeside" w:vAnchor="page" w:hAnchor="page" w:x="1736" w:yAlign="bottom"/>
            <w:spacing w:line="180" w:lineRule="exact"/>
            <w:rPr>
              <w:rFonts w:cs="Calibri"/>
              <w:noProof/>
              <w:sz w:val="16"/>
              <w:szCs w:val="16"/>
              <w:lang w:val="en-GB"/>
            </w:rPr>
          </w:pPr>
        </w:p>
      </w:tc>
    </w:tr>
    <w:bookmarkEnd w:id="8"/>
  </w:tbl>
  <w:p w:rsidR="005B3B34" w:rsidRPr="009E2945" w:rsidRDefault="005B3B34" w:rsidP="00976DEC">
    <w:pPr>
      <w:framePr w:w="9979" w:h="567" w:wrap="notBeside" w:vAnchor="page" w:hAnchor="page" w:x="1736" w:yAlign="bottom"/>
      <w:shd w:val="clear" w:color="FFFFFF" w:fill="auto"/>
      <w:rPr>
        <w:noProof/>
        <w:sz w:val="2"/>
        <w:szCs w:val="2"/>
        <w:lang w:val="en-GB"/>
      </w:rPr>
    </w:pPr>
  </w:p>
  <w:p w:rsidR="005B3B34" w:rsidRDefault="005B3B34">
    <w:pPr>
      <w:framePr w:w="1418" w:h="1134" w:hSpace="284" w:wrap="around" w:vAnchor="page" w:hAnchor="page" w:xAlign="right" w:y="12475"/>
      <w:shd w:val="clear" w:color="FFFFFF" w:fill="auto"/>
      <w:rPr>
        <w:lang w:val="en-GB"/>
      </w:rPr>
    </w:pPr>
  </w:p>
  <w:p w:rsidR="005B3B34" w:rsidRDefault="005B3B34">
    <w:pPr>
      <w:tabs>
        <w:tab w:val="left" w:pos="7035"/>
      </w:tabs>
      <w:spacing w:line="1400" w:lineRule="exact"/>
      <w:rPr>
        <w:sz w:val="2"/>
        <w:lang w:val="en-GB"/>
      </w:rPr>
    </w:pPr>
  </w:p>
  <w:p w:rsidR="005B3B34" w:rsidRDefault="005B3B34">
    <w:pPr>
      <w:spacing w:line="240" w:lineRule="exact"/>
      <w:rPr>
        <w:sz w:val="2"/>
        <w:lang w:val="en-GB"/>
      </w:rPr>
    </w:pPr>
  </w:p>
  <w:p w:rsidR="005B3B34" w:rsidRDefault="005B3B34">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B3D" w:rsidRDefault="00963B3D">
      <w:r>
        <w:separator/>
      </w:r>
    </w:p>
  </w:footnote>
  <w:footnote w:type="continuationSeparator" w:id="0">
    <w:p w:rsidR="00963B3D" w:rsidRDefault="00963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B34" w:rsidRDefault="005B3B34">
    <w:pPr>
      <w:spacing w:line="332" w:lineRule="exact"/>
      <w:rPr>
        <w:noProof/>
      </w:rPr>
    </w:pPr>
  </w:p>
  <w:p w:rsidR="005B3B34" w:rsidRDefault="005B3B34">
    <w:pPr>
      <w:framePr w:w="737" w:h="1746" w:hRule="exact" w:hSpace="181" w:wrap="around" w:vAnchor="page" w:hAnchor="page" w:x="800" w:yAlign="bottom"/>
      <w:shd w:val="solid" w:color="FFFFFF" w:fill="auto"/>
      <w:rPr>
        <w:sz w:val="2"/>
      </w:rPr>
    </w:pPr>
  </w:p>
  <w:p w:rsidR="005B3B34" w:rsidRDefault="00A512CA" w:rsidP="009E2945">
    <w:pPr>
      <w:framePr w:w="2954" w:h="856" w:wrap="around" w:vAnchor="page" w:hAnchor="page" w:x="1736" w:y="1243"/>
      <w:spacing w:line="720" w:lineRule="auto"/>
    </w:pPr>
    <w:bookmarkStart w:id="1" w:name="LgoWordmarkPage2"/>
    <w:r>
      <w:rPr>
        <w:rFonts w:cs="Calibri"/>
        <w:noProof/>
        <w:lang w:val="de-DE"/>
      </w:rPr>
      <w:drawing>
        <wp:inline distT="0" distB="0" distL="0" distR="0">
          <wp:extent cx="1105535" cy="198755"/>
          <wp:effectExtent l="0" t="0" r="0" b="0"/>
          <wp:docPr id="4" name="Picture 5" descr="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198755"/>
                  </a:xfrm>
                  <a:prstGeom prst="rect">
                    <a:avLst/>
                  </a:prstGeom>
                  <a:noFill/>
                  <a:ln>
                    <a:noFill/>
                  </a:ln>
                </pic:spPr>
              </pic:pic>
            </a:graphicData>
          </a:graphic>
        </wp:inline>
      </w:drawing>
    </w:r>
    <w:r w:rsidR="005B3B34" w:rsidRPr="00D5079C">
      <w:rPr>
        <w:rFonts w:cs="Calibri"/>
        <w:noProof/>
        <w:lang w:eastAsia="en-US"/>
      </w:rPr>
      <w:t xml:space="preserve"> </w:t>
    </w:r>
    <w:bookmarkEnd w:id="1"/>
    <w:r w:rsidR="005B3B34">
      <w:t xml:space="preserve"> </w:t>
    </w:r>
  </w:p>
  <w:p w:rsidR="005B3B34" w:rsidRDefault="005B3B34">
    <w:pPr>
      <w:spacing w:line="240" w:lineRule="exact"/>
      <w:rPr>
        <w:lang w:val="en-GB"/>
      </w:rPr>
    </w:pPr>
    <w:r>
      <w:rPr>
        <w:lang w:val="en-GB"/>
      </w:rPr>
      <w:fldChar w:fldCharType="begin" w:fldLock="1"/>
    </w:r>
    <w:r>
      <w:rPr>
        <w:lang w:val="en-GB"/>
      </w:rPr>
      <w:instrText xml:space="preserve"> REF Dashes \h </w:instrText>
    </w:r>
    <w:r>
      <w:rPr>
        <w:lang w:val="en-GB"/>
      </w:rPr>
    </w:r>
    <w:r>
      <w:rPr>
        <w:lang w:val="en-GB"/>
      </w:rPr>
      <w:fldChar w:fldCharType="separate"/>
    </w:r>
  </w:p>
  <w:p w:rsidR="005B3B34" w:rsidRDefault="005B3B34" w:rsidP="00221DD3">
    <w:pPr>
      <w:framePr w:w="340" w:h="363" w:hRule="exact" w:hSpace="1191" w:wrap="around" w:vAnchor="page" w:hAnchor="page" w:xAlign="right" w:y="5388"/>
      <w:shd w:val="clear" w:color="FFFFFF" w:fill="auto"/>
      <w:rPr>
        <w:lang w:val="en-GB"/>
      </w:rPr>
    </w:pPr>
    <w:r>
      <w:rPr>
        <w:lang w:val="en-GB"/>
      </w:rPr>
      <w:t>_</w:t>
    </w:r>
  </w:p>
  <w:p w:rsidR="005B3B34" w:rsidRDefault="005B3B34">
    <w:pPr>
      <w:framePr w:w="340" w:h="1686" w:hRule="exact" w:wrap="around" w:vAnchor="page" w:hAnchor="page" w:x="404" w:y="6840"/>
      <w:shd w:val="clear" w:color="FFFFFF" w:fill="auto"/>
      <w:spacing w:before="880"/>
      <w:rPr>
        <w:lang w:val="en-GB"/>
      </w:rPr>
    </w:pPr>
    <w:r>
      <w:rPr>
        <w:lang w:val="en-GB"/>
      </w:rPr>
      <w:t>_</w:t>
    </w:r>
  </w:p>
  <w:p w:rsidR="005B3B34" w:rsidRDefault="005B3B34">
    <w:pPr>
      <w:spacing w:line="332" w:lineRule="exact"/>
      <w:rPr>
        <w:lang w:val="en-GB"/>
      </w:rPr>
    </w:pPr>
    <w:r>
      <w:rPr>
        <w:lang w:val="en-GB"/>
      </w:rPr>
      <w:fldChar w:fldCharType="end"/>
    </w:r>
  </w:p>
  <w:p w:rsidR="005B3B34" w:rsidRDefault="005B3B34">
    <w:pPr>
      <w:spacing w:line="332" w:lineRule="exact"/>
      <w:rPr>
        <w:lang w:val="en-GB"/>
      </w:rPr>
    </w:pPr>
  </w:p>
  <w:p w:rsidR="005B3B34" w:rsidRDefault="005B3B34">
    <w:pPr>
      <w:spacing w:line="332" w:lineRule="exact"/>
      <w:rPr>
        <w:lang w:val="en-GB"/>
      </w:rPr>
    </w:pPr>
  </w:p>
  <w:p w:rsidR="005B3B34" w:rsidRDefault="005B3B34">
    <w:pPr>
      <w:spacing w:line="490" w:lineRule="exact"/>
      <w:rPr>
        <w:lang w:val="en-GB"/>
      </w:rPr>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5B3B34">
      <w:trPr>
        <w:cantSplit/>
      </w:trPr>
      <w:tc>
        <w:tcPr>
          <w:tcW w:w="4756" w:type="dxa"/>
        </w:tcPr>
        <w:p w:rsidR="005B3B34" w:rsidRDefault="005B3B34">
          <w:pPr>
            <w:rPr>
              <w:lang w:val="en-GB"/>
            </w:rPr>
          </w:pPr>
        </w:p>
      </w:tc>
      <w:tc>
        <w:tcPr>
          <w:tcW w:w="1585" w:type="dxa"/>
        </w:tcPr>
        <w:p w:rsidR="005B3B34" w:rsidRDefault="005B3B34">
          <w:pPr>
            <w:rPr>
              <w:lang w:val="en-GB"/>
            </w:rPr>
          </w:pPr>
        </w:p>
      </w:tc>
      <w:tc>
        <w:tcPr>
          <w:tcW w:w="3108" w:type="dxa"/>
          <w:tcMar>
            <w:right w:w="0" w:type="dxa"/>
          </w:tcMar>
        </w:tcPr>
        <w:p w:rsidR="005B3B34" w:rsidRPr="004839F9" w:rsidRDefault="005B3B34" w:rsidP="006E6076">
          <w:pPr>
            <w:rPr>
              <w:sz w:val="16"/>
              <w:szCs w:val="16"/>
            </w:rPr>
          </w:pPr>
          <w:bookmarkStart w:id="2" w:name="Page"/>
          <w:r>
            <w:rPr>
              <w:rFonts w:cs="Calibri"/>
              <w:sz w:val="16"/>
              <w:szCs w:val="16"/>
              <w:lang w:eastAsia="en-US"/>
            </w:rPr>
            <w:t>September</w:t>
          </w:r>
          <w:r w:rsidRPr="00D768CC">
            <w:rPr>
              <w:rFonts w:cs="Calibri"/>
              <w:sz w:val="16"/>
              <w:szCs w:val="16"/>
              <w:lang w:eastAsia="en-US"/>
            </w:rPr>
            <w:t xml:space="preserve"> 2014</w:t>
          </w:r>
        </w:p>
        <w:p w:rsidR="005B3B34" w:rsidRPr="0001308C" w:rsidRDefault="005B3B34" w:rsidP="006E6076">
          <w:pPr>
            <w:rPr>
              <w:sz w:val="16"/>
              <w:szCs w:val="16"/>
              <w:lang w:val="en-GB"/>
            </w:rPr>
          </w:pPr>
          <w:proofErr w:type="spellStart"/>
          <w:r>
            <w:rPr>
              <w:sz w:val="16"/>
              <w:szCs w:val="16"/>
              <w:lang w:val="en-GB"/>
            </w:rPr>
            <w:t>Seite</w:t>
          </w:r>
          <w:proofErr w:type="spellEnd"/>
          <w:r>
            <w:rPr>
              <w:sz w:val="16"/>
              <w:szCs w:val="16"/>
              <w:lang w:val="en-GB"/>
            </w:rPr>
            <w:t>:</w:t>
          </w:r>
          <w:r w:rsidRPr="0001308C">
            <w:rPr>
              <w:sz w:val="16"/>
              <w:szCs w:val="16"/>
              <w:lang w:val="en-GB"/>
            </w:rPr>
            <w:t xml:space="preserve"> </w:t>
          </w:r>
          <w:r w:rsidRPr="0001308C">
            <w:rPr>
              <w:sz w:val="16"/>
              <w:szCs w:val="16"/>
              <w:lang w:val="en-GB"/>
            </w:rPr>
            <w:fldChar w:fldCharType="begin"/>
          </w:r>
          <w:r w:rsidRPr="0001308C">
            <w:rPr>
              <w:sz w:val="16"/>
              <w:szCs w:val="16"/>
              <w:lang w:val="en-GB"/>
            </w:rPr>
            <w:instrText xml:space="preserve"> Page </w:instrText>
          </w:r>
          <w:r w:rsidRPr="0001308C">
            <w:rPr>
              <w:sz w:val="16"/>
              <w:szCs w:val="16"/>
              <w:lang w:val="en-GB"/>
            </w:rPr>
            <w:fldChar w:fldCharType="separate"/>
          </w:r>
          <w:r w:rsidR="00FE58A6">
            <w:rPr>
              <w:noProof/>
              <w:sz w:val="16"/>
              <w:szCs w:val="16"/>
              <w:lang w:val="en-GB"/>
            </w:rPr>
            <w:t>3</w:t>
          </w:r>
          <w:r w:rsidRPr="0001308C">
            <w:rPr>
              <w:sz w:val="16"/>
              <w:szCs w:val="16"/>
              <w:lang w:val="en-GB"/>
            </w:rPr>
            <w:fldChar w:fldCharType="end"/>
          </w:r>
          <w:bookmarkEnd w:id="2"/>
        </w:p>
      </w:tc>
    </w:tr>
  </w:tbl>
  <w:p w:rsidR="005B3B34" w:rsidRDefault="005B3B34">
    <w:pPr>
      <w:spacing w:line="332" w:lineRule="exact"/>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B34" w:rsidRDefault="005B3B34">
    <w:pPr>
      <w:spacing w:line="240" w:lineRule="exact"/>
      <w:rPr>
        <w:noProof/>
      </w:rPr>
    </w:pPr>
    <w:bookmarkStart w:id="3" w:name="LgoWordmarkRef"/>
  </w:p>
  <w:p w:rsidR="005B3B34" w:rsidRDefault="005B3B34">
    <w:pPr>
      <w:spacing w:line="240" w:lineRule="exact"/>
      <w:rPr>
        <w:lang w:val="en-GB"/>
      </w:rPr>
    </w:pPr>
    <w:bookmarkStart w:id="4" w:name="Dashes"/>
    <w:bookmarkEnd w:id="3"/>
  </w:p>
  <w:p w:rsidR="005B3B34" w:rsidRDefault="005B3B34" w:rsidP="00221DD3">
    <w:pPr>
      <w:framePr w:w="340" w:h="363" w:hRule="exact" w:hSpace="1191" w:wrap="around" w:vAnchor="page" w:hAnchor="page" w:xAlign="right" w:y="5388"/>
      <w:shd w:val="clear" w:color="FFFFFF" w:fill="auto"/>
      <w:rPr>
        <w:lang w:val="en-GB"/>
      </w:rPr>
    </w:pPr>
    <w:bookmarkStart w:id="5" w:name="Falz1"/>
    <w:r>
      <w:rPr>
        <w:lang w:val="en-GB"/>
      </w:rPr>
      <w:t>_</w:t>
    </w:r>
  </w:p>
  <w:p w:rsidR="005B3B34" w:rsidRDefault="005B3B34">
    <w:pPr>
      <w:framePr w:w="340" w:h="1686" w:hRule="exact" w:wrap="around" w:vAnchor="page" w:hAnchor="page" w:x="404" w:y="6840"/>
      <w:shd w:val="clear" w:color="FFFFFF" w:fill="auto"/>
      <w:spacing w:before="880"/>
      <w:rPr>
        <w:lang w:val="en-GB"/>
      </w:rPr>
    </w:pPr>
    <w:bookmarkStart w:id="6" w:name="Falz2"/>
    <w:bookmarkEnd w:id="5"/>
    <w:r>
      <w:rPr>
        <w:lang w:val="en-GB"/>
      </w:rPr>
      <w:t>_</w:t>
    </w:r>
  </w:p>
  <w:bookmarkEnd w:id="4"/>
  <w:bookmarkEnd w:id="6"/>
  <w:p w:rsidR="005B3B34" w:rsidRDefault="00A512CA">
    <w:pPr>
      <w:spacing w:line="240" w:lineRule="exact"/>
      <w:rPr>
        <w:lang w:val="en-GB"/>
      </w:rPr>
    </w:pPr>
    <w:r>
      <w:rPr>
        <w:noProof/>
        <w:lang w:val="de-DE"/>
      </w:rPr>
      <mc:AlternateContent>
        <mc:Choice Requires="wps">
          <w:drawing>
            <wp:anchor distT="4294967293" distB="4294967293" distL="114300" distR="114300" simplePos="0" relativeHeight="251657216" behindDoc="0" locked="0" layoutInCell="1" allowOverlap="1">
              <wp:simplePos x="0" y="0"/>
              <wp:positionH relativeFrom="margin">
                <wp:posOffset>0</wp:posOffset>
              </wp:positionH>
              <wp:positionV relativeFrom="margin">
                <wp:posOffset>1440179</wp:posOffset>
              </wp:positionV>
              <wp:extent cx="19050" cy="0"/>
              <wp:effectExtent l="0" t="0" r="19050" b="19050"/>
              <wp:wrapNone/>
              <wp:docPr id="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flip:y;z-index:25165721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0,113.4pt" to="1.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" strokeweight="1.5pt">
              <w10:wrap anchorx="margin" anchory="margin"/>
            </v:line>
          </w:pict>
        </mc:Fallback>
      </mc:AlternateContent>
    </w:r>
    <w:r>
      <w:rPr>
        <w:noProof/>
        <w:lang w:val="de-DE"/>
      </w:rPr>
      <mc:AlternateContent>
        <mc:Choice Requires="wps">
          <w:drawing>
            <wp:anchor distT="4294967293" distB="4294967293" distL="114300" distR="114300" simplePos="0" relativeHeight="251658240" behindDoc="0" locked="0" layoutInCell="1" allowOverlap="1">
              <wp:simplePos x="0" y="0"/>
              <wp:positionH relativeFrom="margin">
                <wp:posOffset>3024505</wp:posOffset>
              </wp:positionH>
              <wp:positionV relativeFrom="margin">
                <wp:posOffset>1440179</wp:posOffset>
              </wp:positionV>
              <wp:extent cx="19050" cy="0"/>
              <wp:effectExtent l="0" t="0" r="19050" b="19050"/>
              <wp:wrapNone/>
              <wp:docPr id="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flip:y;z-index:25165824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238.15pt,113.4pt" to="239.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" strokeweight="1.5pt">
              <w10:wrap anchorx="margin" anchory="margin"/>
            </v:line>
          </w:pict>
        </mc:Fallback>
      </mc:AlternateContent>
    </w:r>
  </w:p>
  <w:p w:rsidR="005B3B34" w:rsidRDefault="005B3B34">
    <w:pPr>
      <w:spacing w:line="240" w:lineRule="exact"/>
      <w:rPr>
        <w:lang w:val="en-GB"/>
      </w:rPr>
    </w:pPr>
  </w:p>
  <w:p w:rsidR="005B3B34" w:rsidRDefault="005B3B34">
    <w:pPr>
      <w:spacing w:line="240" w:lineRule="exact"/>
      <w:rPr>
        <w:lang w:val="en-GB"/>
      </w:rPr>
    </w:pPr>
  </w:p>
  <w:p w:rsidR="005B3B34" w:rsidRDefault="00A512CA" w:rsidP="006204FC">
    <w:pPr>
      <w:framePr w:w="5687" w:h="964" w:hRule="exact" w:wrap="around" w:vAnchor="page" w:hAnchor="page" w:x="1736" w:y="1050" w:anchorLock="1"/>
      <w:rPr>
        <w:noProof/>
        <w:lang w:val="en-GB"/>
      </w:rPr>
    </w:pPr>
    <w:bookmarkStart w:id="7" w:name="LgoWordmark"/>
    <w:r>
      <w:rPr>
        <w:rFonts w:cs="Calibri"/>
        <w:noProof/>
        <w:lang w:val="de-DE"/>
      </w:rPr>
      <w:drawing>
        <wp:inline distT="0" distB="0" distL="0" distR="0">
          <wp:extent cx="1788795" cy="334010"/>
          <wp:effectExtent l="0" t="0" r="1905" b="8890"/>
          <wp:docPr id="1" name="Picture 4" descr="Description: 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795" cy="334010"/>
                  </a:xfrm>
                  <a:prstGeom prst="rect">
                    <a:avLst/>
                  </a:prstGeom>
                  <a:noFill/>
                  <a:ln>
                    <a:noFill/>
                  </a:ln>
                </pic:spPr>
              </pic:pic>
            </a:graphicData>
          </a:graphic>
        </wp:inline>
      </w:drawing>
    </w:r>
    <w:r w:rsidR="005B3B34" w:rsidRPr="00D5079C">
      <w:rPr>
        <w:rFonts w:cs="Calibri"/>
        <w:noProof/>
        <w:lang w:eastAsia="en-US"/>
      </w:rPr>
      <w:t xml:space="preserve"> </w:t>
    </w:r>
    <w:bookmarkEnd w:id="7"/>
    <w:r w:rsidR="005B3B34">
      <w:rPr>
        <w:noProof/>
        <w:lang w:val="en-GB"/>
      </w:rPr>
      <w:t xml:space="preserve"> </w:t>
    </w:r>
  </w:p>
  <w:p w:rsidR="005B3B34" w:rsidRDefault="005B3B34">
    <w:pPr>
      <w:spacing w:line="240" w:lineRule="exact"/>
      <w:rPr>
        <w:lang w:val="en-GB"/>
      </w:rPr>
    </w:pPr>
  </w:p>
  <w:p w:rsidR="005B3B34" w:rsidRDefault="005B3B34">
    <w:pPr>
      <w:spacing w:line="240" w:lineRule="exact"/>
      <w:rPr>
        <w:lang w:val="en-GB"/>
      </w:rPr>
    </w:pPr>
  </w:p>
  <w:p w:rsidR="005B3B34" w:rsidRDefault="005B3B34">
    <w:pPr>
      <w:spacing w:line="240" w:lineRule="exac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4C7D"/>
    <w:multiLevelType w:val="hybridMultilevel"/>
    <w:tmpl w:val="12709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69"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7C7F35"/>
    <w:multiLevelType w:val="hybridMultilevel"/>
    <w:tmpl w:val="F788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3F6F7A"/>
    <w:multiLevelType w:val="hybridMultilevel"/>
    <w:tmpl w:val="F3F6C548"/>
    <w:lvl w:ilvl="0" w:tplc="08CA6C66">
      <w:start w:val="1"/>
      <w:numFmt w:val="bullet"/>
      <w:lvlText w:val="•"/>
      <w:lvlJc w:val="left"/>
      <w:pPr>
        <w:tabs>
          <w:tab w:val="num" w:pos="720"/>
        </w:tabs>
        <w:ind w:left="720" w:hanging="360"/>
      </w:pPr>
      <w:rPr>
        <w:rFonts w:ascii="Arial" w:hAnsi="Arial" w:hint="default"/>
      </w:rPr>
    </w:lvl>
    <w:lvl w:ilvl="1" w:tplc="15FCB444" w:tentative="1">
      <w:start w:val="1"/>
      <w:numFmt w:val="bullet"/>
      <w:lvlText w:val="•"/>
      <w:lvlJc w:val="left"/>
      <w:pPr>
        <w:tabs>
          <w:tab w:val="num" w:pos="1440"/>
        </w:tabs>
        <w:ind w:left="1440" w:hanging="360"/>
      </w:pPr>
      <w:rPr>
        <w:rFonts w:ascii="Arial" w:hAnsi="Arial" w:hint="default"/>
      </w:rPr>
    </w:lvl>
    <w:lvl w:ilvl="2" w:tplc="0D2A5D5E" w:tentative="1">
      <w:start w:val="1"/>
      <w:numFmt w:val="bullet"/>
      <w:lvlText w:val="•"/>
      <w:lvlJc w:val="left"/>
      <w:pPr>
        <w:tabs>
          <w:tab w:val="num" w:pos="2160"/>
        </w:tabs>
        <w:ind w:left="2160" w:hanging="360"/>
      </w:pPr>
      <w:rPr>
        <w:rFonts w:ascii="Arial" w:hAnsi="Arial" w:hint="default"/>
      </w:rPr>
    </w:lvl>
    <w:lvl w:ilvl="3" w:tplc="72EC4660" w:tentative="1">
      <w:start w:val="1"/>
      <w:numFmt w:val="bullet"/>
      <w:lvlText w:val="•"/>
      <w:lvlJc w:val="left"/>
      <w:pPr>
        <w:tabs>
          <w:tab w:val="num" w:pos="2880"/>
        </w:tabs>
        <w:ind w:left="2880" w:hanging="360"/>
      </w:pPr>
      <w:rPr>
        <w:rFonts w:ascii="Arial" w:hAnsi="Arial" w:hint="default"/>
      </w:rPr>
    </w:lvl>
    <w:lvl w:ilvl="4" w:tplc="574EE642" w:tentative="1">
      <w:start w:val="1"/>
      <w:numFmt w:val="bullet"/>
      <w:lvlText w:val="•"/>
      <w:lvlJc w:val="left"/>
      <w:pPr>
        <w:tabs>
          <w:tab w:val="num" w:pos="3600"/>
        </w:tabs>
        <w:ind w:left="3600" w:hanging="360"/>
      </w:pPr>
      <w:rPr>
        <w:rFonts w:ascii="Arial" w:hAnsi="Arial" w:hint="default"/>
      </w:rPr>
    </w:lvl>
    <w:lvl w:ilvl="5" w:tplc="012432D8" w:tentative="1">
      <w:start w:val="1"/>
      <w:numFmt w:val="bullet"/>
      <w:lvlText w:val="•"/>
      <w:lvlJc w:val="left"/>
      <w:pPr>
        <w:tabs>
          <w:tab w:val="num" w:pos="4320"/>
        </w:tabs>
        <w:ind w:left="4320" w:hanging="360"/>
      </w:pPr>
      <w:rPr>
        <w:rFonts w:ascii="Arial" w:hAnsi="Arial" w:hint="default"/>
      </w:rPr>
    </w:lvl>
    <w:lvl w:ilvl="6" w:tplc="1A6294F8" w:tentative="1">
      <w:start w:val="1"/>
      <w:numFmt w:val="bullet"/>
      <w:lvlText w:val="•"/>
      <w:lvlJc w:val="left"/>
      <w:pPr>
        <w:tabs>
          <w:tab w:val="num" w:pos="5040"/>
        </w:tabs>
        <w:ind w:left="5040" w:hanging="360"/>
      </w:pPr>
      <w:rPr>
        <w:rFonts w:ascii="Arial" w:hAnsi="Arial" w:hint="default"/>
      </w:rPr>
    </w:lvl>
    <w:lvl w:ilvl="7" w:tplc="5E509B58" w:tentative="1">
      <w:start w:val="1"/>
      <w:numFmt w:val="bullet"/>
      <w:lvlText w:val="•"/>
      <w:lvlJc w:val="left"/>
      <w:pPr>
        <w:tabs>
          <w:tab w:val="num" w:pos="5760"/>
        </w:tabs>
        <w:ind w:left="5760" w:hanging="360"/>
      </w:pPr>
      <w:rPr>
        <w:rFonts w:ascii="Arial" w:hAnsi="Arial" w:hint="default"/>
      </w:rPr>
    </w:lvl>
    <w:lvl w:ilvl="8" w:tplc="E592A74C" w:tentative="1">
      <w:start w:val="1"/>
      <w:numFmt w:val="bullet"/>
      <w:lvlText w:val="•"/>
      <w:lvlJc w:val="left"/>
      <w:pPr>
        <w:tabs>
          <w:tab w:val="num" w:pos="6480"/>
        </w:tabs>
        <w:ind w:left="6480" w:hanging="360"/>
      </w:pPr>
      <w:rPr>
        <w:rFonts w:ascii="Arial" w:hAnsi="Arial" w:hint="default"/>
      </w:rPr>
    </w:lvl>
  </w:abstractNum>
  <w:abstractNum w:abstractNumId="3">
    <w:nsid w:val="14B46A9A"/>
    <w:multiLevelType w:val="hybridMultilevel"/>
    <w:tmpl w:val="AD122332"/>
    <w:lvl w:ilvl="0" w:tplc="A322DA08">
      <w:start w:val="1"/>
      <w:numFmt w:val="decimal"/>
      <w:lvlText w:val="%1."/>
      <w:lvlJc w:val="left"/>
      <w:pPr>
        <w:tabs>
          <w:tab w:val="num" w:pos="720"/>
        </w:tabs>
        <w:ind w:left="720" w:hanging="360"/>
      </w:pPr>
    </w:lvl>
    <w:lvl w:ilvl="1" w:tplc="E7288168" w:tentative="1">
      <w:start w:val="1"/>
      <w:numFmt w:val="decimal"/>
      <w:lvlText w:val="%2."/>
      <w:lvlJc w:val="left"/>
      <w:pPr>
        <w:tabs>
          <w:tab w:val="num" w:pos="1440"/>
        </w:tabs>
        <w:ind w:left="1440" w:hanging="360"/>
      </w:pPr>
    </w:lvl>
    <w:lvl w:ilvl="2" w:tplc="E356EDAE" w:tentative="1">
      <w:start w:val="1"/>
      <w:numFmt w:val="decimal"/>
      <w:lvlText w:val="%3."/>
      <w:lvlJc w:val="left"/>
      <w:pPr>
        <w:tabs>
          <w:tab w:val="num" w:pos="2160"/>
        </w:tabs>
        <w:ind w:left="2160" w:hanging="360"/>
      </w:pPr>
    </w:lvl>
    <w:lvl w:ilvl="3" w:tplc="F17848E4" w:tentative="1">
      <w:start w:val="1"/>
      <w:numFmt w:val="decimal"/>
      <w:lvlText w:val="%4."/>
      <w:lvlJc w:val="left"/>
      <w:pPr>
        <w:tabs>
          <w:tab w:val="num" w:pos="2880"/>
        </w:tabs>
        <w:ind w:left="2880" w:hanging="360"/>
      </w:pPr>
    </w:lvl>
    <w:lvl w:ilvl="4" w:tplc="A5042822" w:tentative="1">
      <w:start w:val="1"/>
      <w:numFmt w:val="decimal"/>
      <w:lvlText w:val="%5."/>
      <w:lvlJc w:val="left"/>
      <w:pPr>
        <w:tabs>
          <w:tab w:val="num" w:pos="3600"/>
        </w:tabs>
        <w:ind w:left="3600" w:hanging="360"/>
      </w:pPr>
    </w:lvl>
    <w:lvl w:ilvl="5" w:tplc="EFBCA292" w:tentative="1">
      <w:start w:val="1"/>
      <w:numFmt w:val="decimal"/>
      <w:lvlText w:val="%6."/>
      <w:lvlJc w:val="left"/>
      <w:pPr>
        <w:tabs>
          <w:tab w:val="num" w:pos="4320"/>
        </w:tabs>
        <w:ind w:left="4320" w:hanging="360"/>
      </w:pPr>
    </w:lvl>
    <w:lvl w:ilvl="6" w:tplc="6AD03F20" w:tentative="1">
      <w:start w:val="1"/>
      <w:numFmt w:val="decimal"/>
      <w:lvlText w:val="%7."/>
      <w:lvlJc w:val="left"/>
      <w:pPr>
        <w:tabs>
          <w:tab w:val="num" w:pos="5040"/>
        </w:tabs>
        <w:ind w:left="5040" w:hanging="360"/>
      </w:pPr>
    </w:lvl>
    <w:lvl w:ilvl="7" w:tplc="03BE047E" w:tentative="1">
      <w:start w:val="1"/>
      <w:numFmt w:val="decimal"/>
      <w:lvlText w:val="%8."/>
      <w:lvlJc w:val="left"/>
      <w:pPr>
        <w:tabs>
          <w:tab w:val="num" w:pos="5760"/>
        </w:tabs>
        <w:ind w:left="5760" w:hanging="360"/>
      </w:pPr>
    </w:lvl>
    <w:lvl w:ilvl="8" w:tplc="9FB212CE" w:tentative="1">
      <w:start w:val="1"/>
      <w:numFmt w:val="decimal"/>
      <w:lvlText w:val="%9."/>
      <w:lvlJc w:val="left"/>
      <w:pPr>
        <w:tabs>
          <w:tab w:val="num" w:pos="6480"/>
        </w:tabs>
        <w:ind w:left="6480" w:hanging="360"/>
      </w:pPr>
    </w:lvl>
  </w:abstractNum>
  <w:abstractNum w:abstractNumId="4">
    <w:nsid w:val="25393FC9"/>
    <w:multiLevelType w:val="hybridMultilevel"/>
    <w:tmpl w:val="B5E0E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583FE4"/>
    <w:multiLevelType w:val="hybridMultilevel"/>
    <w:tmpl w:val="87FEB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504712"/>
    <w:multiLevelType w:val="hybridMultilevel"/>
    <w:tmpl w:val="5D32B19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4DA57F2D"/>
    <w:multiLevelType w:val="hybridMultilevel"/>
    <w:tmpl w:val="4DC29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9A67130"/>
    <w:multiLevelType w:val="hybridMultilevel"/>
    <w:tmpl w:val="0AAA643A"/>
    <w:lvl w:ilvl="0" w:tplc="A4EC5B26">
      <w:start w:val="1"/>
      <w:numFmt w:val="bullet"/>
      <w:lvlText w:val="•"/>
      <w:lvlJc w:val="left"/>
      <w:pPr>
        <w:tabs>
          <w:tab w:val="num" w:pos="720"/>
        </w:tabs>
        <w:ind w:left="720" w:hanging="360"/>
      </w:pPr>
      <w:rPr>
        <w:rFonts w:ascii="Arial" w:hAnsi="Arial" w:hint="default"/>
      </w:rPr>
    </w:lvl>
    <w:lvl w:ilvl="1" w:tplc="57A26C50" w:tentative="1">
      <w:start w:val="1"/>
      <w:numFmt w:val="bullet"/>
      <w:lvlText w:val="•"/>
      <w:lvlJc w:val="left"/>
      <w:pPr>
        <w:tabs>
          <w:tab w:val="num" w:pos="1440"/>
        </w:tabs>
        <w:ind w:left="1440" w:hanging="360"/>
      </w:pPr>
      <w:rPr>
        <w:rFonts w:ascii="Arial" w:hAnsi="Arial" w:hint="default"/>
      </w:rPr>
    </w:lvl>
    <w:lvl w:ilvl="2" w:tplc="ABEE3524" w:tentative="1">
      <w:start w:val="1"/>
      <w:numFmt w:val="bullet"/>
      <w:lvlText w:val="•"/>
      <w:lvlJc w:val="left"/>
      <w:pPr>
        <w:tabs>
          <w:tab w:val="num" w:pos="2160"/>
        </w:tabs>
        <w:ind w:left="2160" w:hanging="360"/>
      </w:pPr>
      <w:rPr>
        <w:rFonts w:ascii="Arial" w:hAnsi="Arial" w:hint="default"/>
      </w:rPr>
    </w:lvl>
    <w:lvl w:ilvl="3" w:tplc="2834B166" w:tentative="1">
      <w:start w:val="1"/>
      <w:numFmt w:val="bullet"/>
      <w:lvlText w:val="•"/>
      <w:lvlJc w:val="left"/>
      <w:pPr>
        <w:tabs>
          <w:tab w:val="num" w:pos="2880"/>
        </w:tabs>
        <w:ind w:left="2880" w:hanging="360"/>
      </w:pPr>
      <w:rPr>
        <w:rFonts w:ascii="Arial" w:hAnsi="Arial" w:hint="default"/>
      </w:rPr>
    </w:lvl>
    <w:lvl w:ilvl="4" w:tplc="25CA391A" w:tentative="1">
      <w:start w:val="1"/>
      <w:numFmt w:val="bullet"/>
      <w:lvlText w:val="•"/>
      <w:lvlJc w:val="left"/>
      <w:pPr>
        <w:tabs>
          <w:tab w:val="num" w:pos="3600"/>
        </w:tabs>
        <w:ind w:left="3600" w:hanging="360"/>
      </w:pPr>
      <w:rPr>
        <w:rFonts w:ascii="Arial" w:hAnsi="Arial" w:hint="default"/>
      </w:rPr>
    </w:lvl>
    <w:lvl w:ilvl="5" w:tplc="F0C41602" w:tentative="1">
      <w:start w:val="1"/>
      <w:numFmt w:val="bullet"/>
      <w:lvlText w:val="•"/>
      <w:lvlJc w:val="left"/>
      <w:pPr>
        <w:tabs>
          <w:tab w:val="num" w:pos="4320"/>
        </w:tabs>
        <w:ind w:left="4320" w:hanging="360"/>
      </w:pPr>
      <w:rPr>
        <w:rFonts w:ascii="Arial" w:hAnsi="Arial" w:hint="default"/>
      </w:rPr>
    </w:lvl>
    <w:lvl w:ilvl="6" w:tplc="A0DEEFF4" w:tentative="1">
      <w:start w:val="1"/>
      <w:numFmt w:val="bullet"/>
      <w:lvlText w:val="•"/>
      <w:lvlJc w:val="left"/>
      <w:pPr>
        <w:tabs>
          <w:tab w:val="num" w:pos="5040"/>
        </w:tabs>
        <w:ind w:left="5040" w:hanging="360"/>
      </w:pPr>
      <w:rPr>
        <w:rFonts w:ascii="Arial" w:hAnsi="Arial" w:hint="default"/>
      </w:rPr>
    </w:lvl>
    <w:lvl w:ilvl="7" w:tplc="178008C8" w:tentative="1">
      <w:start w:val="1"/>
      <w:numFmt w:val="bullet"/>
      <w:lvlText w:val="•"/>
      <w:lvlJc w:val="left"/>
      <w:pPr>
        <w:tabs>
          <w:tab w:val="num" w:pos="5760"/>
        </w:tabs>
        <w:ind w:left="5760" w:hanging="360"/>
      </w:pPr>
      <w:rPr>
        <w:rFonts w:ascii="Arial" w:hAnsi="Arial" w:hint="default"/>
      </w:rPr>
    </w:lvl>
    <w:lvl w:ilvl="8" w:tplc="4658057E" w:tentative="1">
      <w:start w:val="1"/>
      <w:numFmt w:val="bullet"/>
      <w:lvlText w:val="•"/>
      <w:lvlJc w:val="left"/>
      <w:pPr>
        <w:tabs>
          <w:tab w:val="num" w:pos="6480"/>
        </w:tabs>
        <w:ind w:left="6480" w:hanging="360"/>
      </w:pPr>
      <w:rPr>
        <w:rFonts w:ascii="Arial" w:hAnsi="Arial" w:hint="default"/>
      </w:rPr>
    </w:lvl>
  </w:abstractNum>
  <w:abstractNum w:abstractNumId="10">
    <w:nsid w:val="61497030"/>
    <w:multiLevelType w:val="hybridMultilevel"/>
    <w:tmpl w:val="76981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60754DE"/>
    <w:multiLevelType w:val="hybridMultilevel"/>
    <w:tmpl w:val="2DA0A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9"/>
  </w:num>
  <w:num w:numId="5">
    <w:abstractNumId w:val="6"/>
  </w:num>
  <w:num w:numId="6">
    <w:abstractNumId w:val="10"/>
  </w:num>
  <w:num w:numId="7">
    <w:abstractNumId w:val="5"/>
  </w:num>
  <w:num w:numId="8">
    <w:abstractNumId w:val="11"/>
  </w:num>
  <w:num w:numId="9">
    <w:abstractNumId w:val="4"/>
  </w:num>
  <w:num w:numId="10">
    <w:abstractNumId w:val="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fg.ActiveLayout" w:val="System.MainNode1.Layout1"/>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8-20/Tex=002014-07-16/DTP=002/DNP=00/SUP=00&lt;Date:yyyy-MM-dd&gt;/AFM=001/DTA=002/DNA=00/SUA=00/Suf=00/USu=00-1/Lin=001/Del=001/PST=002/Dlg=00-1/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1/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8-12/Tex=002014-07-16/DTP=002/DNP=00/SUP=00&lt;Date:yyyy-MM-dd&gt;/AFM=001/DTA=002/DNA=00/SUA=00/Suf=00/USu=00-1/Lin=001/Del=001/PST=002/Dlg=00-1/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1/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
    <w:docVar w:name="clb.IsCalibrated" w:val="0"/>
    <w:docVar w:name="clb.Options" w:val="0"/>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intDefault" w:val="1"/>
    <w:docVar w:name="saxProtectionMode" w:val="1"/>
    <w:docVar w:name="saxSection" w:val="English"/>
    <w:docVar w:name="saxTvNo" w:val="0"/>
    <w:docVar w:name="saxUpdate.LayoutVersion" w:val="0"/>
  </w:docVars>
  <w:rsids>
    <w:rsidRoot w:val="00225849"/>
    <w:rsid w:val="00000D5C"/>
    <w:rsid w:val="00004C32"/>
    <w:rsid w:val="0001308C"/>
    <w:rsid w:val="00014F84"/>
    <w:rsid w:val="00016AF4"/>
    <w:rsid w:val="0002044F"/>
    <w:rsid w:val="000260FC"/>
    <w:rsid w:val="00035A19"/>
    <w:rsid w:val="00040B56"/>
    <w:rsid w:val="00047D5C"/>
    <w:rsid w:val="00056E22"/>
    <w:rsid w:val="00057327"/>
    <w:rsid w:val="00077683"/>
    <w:rsid w:val="0008088C"/>
    <w:rsid w:val="00081964"/>
    <w:rsid w:val="00082B0B"/>
    <w:rsid w:val="00083B84"/>
    <w:rsid w:val="0008608C"/>
    <w:rsid w:val="0008670D"/>
    <w:rsid w:val="00091FB2"/>
    <w:rsid w:val="000943AB"/>
    <w:rsid w:val="0009471A"/>
    <w:rsid w:val="000A3ECB"/>
    <w:rsid w:val="000B3A3C"/>
    <w:rsid w:val="000B6F21"/>
    <w:rsid w:val="000C4D4F"/>
    <w:rsid w:val="000C7E20"/>
    <w:rsid w:val="000D2E72"/>
    <w:rsid w:val="000D7777"/>
    <w:rsid w:val="000D7B4B"/>
    <w:rsid w:val="000E4D82"/>
    <w:rsid w:val="000F2014"/>
    <w:rsid w:val="000F2F8C"/>
    <w:rsid w:val="000F5CFC"/>
    <w:rsid w:val="000F713C"/>
    <w:rsid w:val="001000B1"/>
    <w:rsid w:val="00100E11"/>
    <w:rsid w:val="00102ACE"/>
    <w:rsid w:val="00106190"/>
    <w:rsid w:val="00107624"/>
    <w:rsid w:val="00110B19"/>
    <w:rsid w:val="00113552"/>
    <w:rsid w:val="00114549"/>
    <w:rsid w:val="001148ED"/>
    <w:rsid w:val="00117A79"/>
    <w:rsid w:val="0012462A"/>
    <w:rsid w:val="00124843"/>
    <w:rsid w:val="0013161E"/>
    <w:rsid w:val="00131D57"/>
    <w:rsid w:val="0013265C"/>
    <w:rsid w:val="00135314"/>
    <w:rsid w:val="00137020"/>
    <w:rsid w:val="00140E95"/>
    <w:rsid w:val="001443E8"/>
    <w:rsid w:val="00145F04"/>
    <w:rsid w:val="00150DBF"/>
    <w:rsid w:val="0015365B"/>
    <w:rsid w:val="001547E8"/>
    <w:rsid w:val="00157485"/>
    <w:rsid w:val="001667C4"/>
    <w:rsid w:val="00167C97"/>
    <w:rsid w:val="00175FD7"/>
    <w:rsid w:val="00176745"/>
    <w:rsid w:val="0018397A"/>
    <w:rsid w:val="00186644"/>
    <w:rsid w:val="001928B6"/>
    <w:rsid w:val="0019379D"/>
    <w:rsid w:val="00195ADF"/>
    <w:rsid w:val="00195C05"/>
    <w:rsid w:val="001A19B9"/>
    <w:rsid w:val="001B01B4"/>
    <w:rsid w:val="001B3848"/>
    <w:rsid w:val="001B3DD3"/>
    <w:rsid w:val="001B5328"/>
    <w:rsid w:val="001B5A04"/>
    <w:rsid w:val="001C2732"/>
    <w:rsid w:val="001C3DDA"/>
    <w:rsid w:val="001C5279"/>
    <w:rsid w:val="001D11F9"/>
    <w:rsid w:val="001E388F"/>
    <w:rsid w:val="001E4783"/>
    <w:rsid w:val="001F4C45"/>
    <w:rsid w:val="001F52BE"/>
    <w:rsid w:val="00202DE7"/>
    <w:rsid w:val="002057F7"/>
    <w:rsid w:val="00205E8C"/>
    <w:rsid w:val="00207E0C"/>
    <w:rsid w:val="00211E83"/>
    <w:rsid w:val="002164B9"/>
    <w:rsid w:val="002175C0"/>
    <w:rsid w:val="00221DD3"/>
    <w:rsid w:val="00225849"/>
    <w:rsid w:val="002271A1"/>
    <w:rsid w:val="00232A09"/>
    <w:rsid w:val="002333BF"/>
    <w:rsid w:val="00236F5C"/>
    <w:rsid w:val="00242321"/>
    <w:rsid w:val="00243275"/>
    <w:rsid w:val="002462B8"/>
    <w:rsid w:val="0024746F"/>
    <w:rsid w:val="002552D0"/>
    <w:rsid w:val="00255825"/>
    <w:rsid w:val="00264AC0"/>
    <w:rsid w:val="00274407"/>
    <w:rsid w:val="00281940"/>
    <w:rsid w:val="00281F1D"/>
    <w:rsid w:val="00281FF6"/>
    <w:rsid w:val="00290870"/>
    <w:rsid w:val="002A5C53"/>
    <w:rsid w:val="002C3953"/>
    <w:rsid w:val="002D1CF0"/>
    <w:rsid w:val="002D43DE"/>
    <w:rsid w:val="002D465C"/>
    <w:rsid w:val="002D76ED"/>
    <w:rsid w:val="002D79ED"/>
    <w:rsid w:val="002E2AE1"/>
    <w:rsid w:val="002E49A3"/>
    <w:rsid w:val="002E6842"/>
    <w:rsid w:val="002F7FAA"/>
    <w:rsid w:val="00303852"/>
    <w:rsid w:val="003105DD"/>
    <w:rsid w:val="0032047C"/>
    <w:rsid w:val="00321D12"/>
    <w:rsid w:val="00321DEE"/>
    <w:rsid w:val="0032484E"/>
    <w:rsid w:val="003260C1"/>
    <w:rsid w:val="0032771A"/>
    <w:rsid w:val="00334962"/>
    <w:rsid w:val="00335298"/>
    <w:rsid w:val="0033555D"/>
    <w:rsid w:val="00335A27"/>
    <w:rsid w:val="00350F6A"/>
    <w:rsid w:val="0035650B"/>
    <w:rsid w:val="0036029F"/>
    <w:rsid w:val="00360761"/>
    <w:rsid w:val="00363923"/>
    <w:rsid w:val="00363BA2"/>
    <w:rsid w:val="00364C2E"/>
    <w:rsid w:val="00371679"/>
    <w:rsid w:val="00383300"/>
    <w:rsid w:val="00383BE5"/>
    <w:rsid w:val="003873C1"/>
    <w:rsid w:val="00391239"/>
    <w:rsid w:val="003964E0"/>
    <w:rsid w:val="003A6B5C"/>
    <w:rsid w:val="003B0B74"/>
    <w:rsid w:val="003C05B5"/>
    <w:rsid w:val="003C4CCD"/>
    <w:rsid w:val="003C7BC4"/>
    <w:rsid w:val="003D004E"/>
    <w:rsid w:val="003D2939"/>
    <w:rsid w:val="003E073B"/>
    <w:rsid w:val="003E578F"/>
    <w:rsid w:val="003E696C"/>
    <w:rsid w:val="003F1B21"/>
    <w:rsid w:val="004033EC"/>
    <w:rsid w:val="004034AD"/>
    <w:rsid w:val="00412931"/>
    <w:rsid w:val="00413E75"/>
    <w:rsid w:val="004268A1"/>
    <w:rsid w:val="00430979"/>
    <w:rsid w:val="00431130"/>
    <w:rsid w:val="0043294D"/>
    <w:rsid w:val="00434CC6"/>
    <w:rsid w:val="0044122E"/>
    <w:rsid w:val="0044476D"/>
    <w:rsid w:val="0044687A"/>
    <w:rsid w:val="004538EB"/>
    <w:rsid w:val="00453B21"/>
    <w:rsid w:val="00462D7B"/>
    <w:rsid w:val="00464CE7"/>
    <w:rsid w:val="0046672F"/>
    <w:rsid w:val="0047717F"/>
    <w:rsid w:val="004774B3"/>
    <w:rsid w:val="00477E04"/>
    <w:rsid w:val="00493F18"/>
    <w:rsid w:val="00495642"/>
    <w:rsid w:val="00497F8A"/>
    <w:rsid w:val="004A084D"/>
    <w:rsid w:val="004A4419"/>
    <w:rsid w:val="004A5BB0"/>
    <w:rsid w:val="004A6937"/>
    <w:rsid w:val="004B1BC6"/>
    <w:rsid w:val="004B1BF6"/>
    <w:rsid w:val="004D5872"/>
    <w:rsid w:val="004D60F5"/>
    <w:rsid w:val="004D64E5"/>
    <w:rsid w:val="004E200D"/>
    <w:rsid w:val="004E53D3"/>
    <w:rsid w:val="004F345A"/>
    <w:rsid w:val="00514AB2"/>
    <w:rsid w:val="00515460"/>
    <w:rsid w:val="00515B97"/>
    <w:rsid w:val="00523112"/>
    <w:rsid w:val="00536CC4"/>
    <w:rsid w:val="005424FB"/>
    <w:rsid w:val="00542A1B"/>
    <w:rsid w:val="00546800"/>
    <w:rsid w:val="0054717D"/>
    <w:rsid w:val="005502CA"/>
    <w:rsid w:val="00551240"/>
    <w:rsid w:val="00553441"/>
    <w:rsid w:val="005602E5"/>
    <w:rsid w:val="00570A71"/>
    <w:rsid w:val="0057285A"/>
    <w:rsid w:val="00587B96"/>
    <w:rsid w:val="00591CBB"/>
    <w:rsid w:val="00595314"/>
    <w:rsid w:val="005B3B34"/>
    <w:rsid w:val="005B5C07"/>
    <w:rsid w:val="005B7CA2"/>
    <w:rsid w:val="005C357C"/>
    <w:rsid w:val="005C6E82"/>
    <w:rsid w:val="005C7D1F"/>
    <w:rsid w:val="005C7E17"/>
    <w:rsid w:val="005D0415"/>
    <w:rsid w:val="005D3244"/>
    <w:rsid w:val="005F5C59"/>
    <w:rsid w:val="005F79A7"/>
    <w:rsid w:val="00600848"/>
    <w:rsid w:val="0060195B"/>
    <w:rsid w:val="00612C6C"/>
    <w:rsid w:val="00613753"/>
    <w:rsid w:val="006204FC"/>
    <w:rsid w:val="006266EE"/>
    <w:rsid w:val="00627D2D"/>
    <w:rsid w:val="00635029"/>
    <w:rsid w:val="0063755C"/>
    <w:rsid w:val="0064126C"/>
    <w:rsid w:val="006413D4"/>
    <w:rsid w:val="006435C9"/>
    <w:rsid w:val="00653AE9"/>
    <w:rsid w:val="00656F23"/>
    <w:rsid w:val="00664628"/>
    <w:rsid w:val="00671080"/>
    <w:rsid w:val="00671BF6"/>
    <w:rsid w:val="00674E7C"/>
    <w:rsid w:val="00675B32"/>
    <w:rsid w:val="0067634C"/>
    <w:rsid w:val="006769C4"/>
    <w:rsid w:val="0068798F"/>
    <w:rsid w:val="00694039"/>
    <w:rsid w:val="00697434"/>
    <w:rsid w:val="006A5164"/>
    <w:rsid w:val="006B3428"/>
    <w:rsid w:val="006C3D3D"/>
    <w:rsid w:val="006D4BFB"/>
    <w:rsid w:val="006D7A4F"/>
    <w:rsid w:val="006E0A12"/>
    <w:rsid w:val="006E365A"/>
    <w:rsid w:val="006E6076"/>
    <w:rsid w:val="006F1E4C"/>
    <w:rsid w:val="006F50A9"/>
    <w:rsid w:val="00700037"/>
    <w:rsid w:val="00706E89"/>
    <w:rsid w:val="00713A54"/>
    <w:rsid w:val="00714462"/>
    <w:rsid w:val="00720C9B"/>
    <w:rsid w:val="00723EAF"/>
    <w:rsid w:val="0072438F"/>
    <w:rsid w:val="007265AF"/>
    <w:rsid w:val="0073157C"/>
    <w:rsid w:val="00736EF5"/>
    <w:rsid w:val="007419B6"/>
    <w:rsid w:val="007448C0"/>
    <w:rsid w:val="00751F33"/>
    <w:rsid w:val="00754D1D"/>
    <w:rsid w:val="00762F35"/>
    <w:rsid w:val="00763A08"/>
    <w:rsid w:val="00765796"/>
    <w:rsid w:val="00767F9F"/>
    <w:rsid w:val="007845FC"/>
    <w:rsid w:val="007852E7"/>
    <w:rsid w:val="00785B45"/>
    <w:rsid w:val="0079197B"/>
    <w:rsid w:val="00795DAC"/>
    <w:rsid w:val="00796C33"/>
    <w:rsid w:val="00797B37"/>
    <w:rsid w:val="00797D69"/>
    <w:rsid w:val="007A021A"/>
    <w:rsid w:val="007A340C"/>
    <w:rsid w:val="007A59D0"/>
    <w:rsid w:val="007B0331"/>
    <w:rsid w:val="007B1B4C"/>
    <w:rsid w:val="007B3895"/>
    <w:rsid w:val="007B6831"/>
    <w:rsid w:val="007C08A5"/>
    <w:rsid w:val="007D4058"/>
    <w:rsid w:val="007E1D4E"/>
    <w:rsid w:val="007E7D83"/>
    <w:rsid w:val="007F1DBC"/>
    <w:rsid w:val="007F663B"/>
    <w:rsid w:val="008050C7"/>
    <w:rsid w:val="008065CA"/>
    <w:rsid w:val="00823932"/>
    <w:rsid w:val="0082643B"/>
    <w:rsid w:val="00830016"/>
    <w:rsid w:val="008376C0"/>
    <w:rsid w:val="00837998"/>
    <w:rsid w:val="00842CBC"/>
    <w:rsid w:val="008460EA"/>
    <w:rsid w:val="008541B9"/>
    <w:rsid w:val="0085607E"/>
    <w:rsid w:val="008608DA"/>
    <w:rsid w:val="008660AF"/>
    <w:rsid w:val="00872840"/>
    <w:rsid w:val="00873D27"/>
    <w:rsid w:val="00880FB4"/>
    <w:rsid w:val="00893E98"/>
    <w:rsid w:val="008972A0"/>
    <w:rsid w:val="00897B6B"/>
    <w:rsid w:val="008A026F"/>
    <w:rsid w:val="008A5A22"/>
    <w:rsid w:val="008B6731"/>
    <w:rsid w:val="008B7637"/>
    <w:rsid w:val="008C731D"/>
    <w:rsid w:val="008C747B"/>
    <w:rsid w:val="008D6500"/>
    <w:rsid w:val="008F38DC"/>
    <w:rsid w:val="008F3B50"/>
    <w:rsid w:val="008F4C19"/>
    <w:rsid w:val="008F7DC3"/>
    <w:rsid w:val="009053BA"/>
    <w:rsid w:val="0090766E"/>
    <w:rsid w:val="00907DD3"/>
    <w:rsid w:val="009249FF"/>
    <w:rsid w:val="00934D9C"/>
    <w:rsid w:val="009432E0"/>
    <w:rsid w:val="0094371D"/>
    <w:rsid w:val="00943B11"/>
    <w:rsid w:val="00945F54"/>
    <w:rsid w:val="00950257"/>
    <w:rsid w:val="0095111F"/>
    <w:rsid w:val="00953E6E"/>
    <w:rsid w:val="009570C0"/>
    <w:rsid w:val="00962D0E"/>
    <w:rsid w:val="00963B3D"/>
    <w:rsid w:val="0096493B"/>
    <w:rsid w:val="009759CC"/>
    <w:rsid w:val="009761C4"/>
    <w:rsid w:val="00976479"/>
    <w:rsid w:val="00976DEC"/>
    <w:rsid w:val="00977DAE"/>
    <w:rsid w:val="00981076"/>
    <w:rsid w:val="00982239"/>
    <w:rsid w:val="009836E6"/>
    <w:rsid w:val="00984091"/>
    <w:rsid w:val="009848C8"/>
    <w:rsid w:val="00992643"/>
    <w:rsid w:val="0099377E"/>
    <w:rsid w:val="009946B0"/>
    <w:rsid w:val="00994EAB"/>
    <w:rsid w:val="00997FE1"/>
    <w:rsid w:val="009A2FAD"/>
    <w:rsid w:val="009A302D"/>
    <w:rsid w:val="009B03CB"/>
    <w:rsid w:val="009B17CB"/>
    <w:rsid w:val="009B362E"/>
    <w:rsid w:val="009B39DF"/>
    <w:rsid w:val="009C16BE"/>
    <w:rsid w:val="009C2E26"/>
    <w:rsid w:val="009D04AD"/>
    <w:rsid w:val="009D0765"/>
    <w:rsid w:val="009D61B8"/>
    <w:rsid w:val="009E21EC"/>
    <w:rsid w:val="009E2945"/>
    <w:rsid w:val="009E2B27"/>
    <w:rsid w:val="009E3F0D"/>
    <w:rsid w:val="009F0AB5"/>
    <w:rsid w:val="009F0F23"/>
    <w:rsid w:val="009F2B15"/>
    <w:rsid w:val="00A0626A"/>
    <w:rsid w:val="00A14E99"/>
    <w:rsid w:val="00A2550C"/>
    <w:rsid w:val="00A3280F"/>
    <w:rsid w:val="00A33804"/>
    <w:rsid w:val="00A365C2"/>
    <w:rsid w:val="00A3676F"/>
    <w:rsid w:val="00A406D6"/>
    <w:rsid w:val="00A442B7"/>
    <w:rsid w:val="00A45509"/>
    <w:rsid w:val="00A512CA"/>
    <w:rsid w:val="00A57C13"/>
    <w:rsid w:val="00A6107D"/>
    <w:rsid w:val="00A613E1"/>
    <w:rsid w:val="00A76531"/>
    <w:rsid w:val="00A76DE8"/>
    <w:rsid w:val="00A97C4E"/>
    <w:rsid w:val="00AA1551"/>
    <w:rsid w:val="00AA3BCC"/>
    <w:rsid w:val="00AA45A1"/>
    <w:rsid w:val="00AB05AF"/>
    <w:rsid w:val="00AB1495"/>
    <w:rsid w:val="00AB2BD7"/>
    <w:rsid w:val="00AB337B"/>
    <w:rsid w:val="00AB47ED"/>
    <w:rsid w:val="00AD4B3E"/>
    <w:rsid w:val="00AD7FD4"/>
    <w:rsid w:val="00AE0637"/>
    <w:rsid w:val="00AE1D8F"/>
    <w:rsid w:val="00AE4DEB"/>
    <w:rsid w:val="00AF11A5"/>
    <w:rsid w:val="00AF2833"/>
    <w:rsid w:val="00AF5034"/>
    <w:rsid w:val="00AF64AA"/>
    <w:rsid w:val="00AF6D5E"/>
    <w:rsid w:val="00AF74AD"/>
    <w:rsid w:val="00B01B55"/>
    <w:rsid w:val="00B14372"/>
    <w:rsid w:val="00B1469A"/>
    <w:rsid w:val="00B16492"/>
    <w:rsid w:val="00B17FEE"/>
    <w:rsid w:val="00B22224"/>
    <w:rsid w:val="00B22D39"/>
    <w:rsid w:val="00B2496B"/>
    <w:rsid w:val="00B279D3"/>
    <w:rsid w:val="00B32027"/>
    <w:rsid w:val="00B352BD"/>
    <w:rsid w:val="00B35703"/>
    <w:rsid w:val="00B37B4C"/>
    <w:rsid w:val="00B42C36"/>
    <w:rsid w:val="00B42DE8"/>
    <w:rsid w:val="00B57361"/>
    <w:rsid w:val="00B63A04"/>
    <w:rsid w:val="00B67932"/>
    <w:rsid w:val="00B7711D"/>
    <w:rsid w:val="00B77B78"/>
    <w:rsid w:val="00B852B9"/>
    <w:rsid w:val="00B92548"/>
    <w:rsid w:val="00B93487"/>
    <w:rsid w:val="00B93B87"/>
    <w:rsid w:val="00BA0D44"/>
    <w:rsid w:val="00BA1932"/>
    <w:rsid w:val="00BA6C0C"/>
    <w:rsid w:val="00BA71D4"/>
    <w:rsid w:val="00BB24BE"/>
    <w:rsid w:val="00BC011E"/>
    <w:rsid w:val="00BC50C6"/>
    <w:rsid w:val="00BC7DD7"/>
    <w:rsid w:val="00BD0A96"/>
    <w:rsid w:val="00BE36B2"/>
    <w:rsid w:val="00BE59C0"/>
    <w:rsid w:val="00BF0DD4"/>
    <w:rsid w:val="00C027FC"/>
    <w:rsid w:val="00C04917"/>
    <w:rsid w:val="00C05A75"/>
    <w:rsid w:val="00C12131"/>
    <w:rsid w:val="00C14A02"/>
    <w:rsid w:val="00C16D9B"/>
    <w:rsid w:val="00C17CEC"/>
    <w:rsid w:val="00C21A7A"/>
    <w:rsid w:val="00C24143"/>
    <w:rsid w:val="00C32A96"/>
    <w:rsid w:val="00C358DF"/>
    <w:rsid w:val="00C374E0"/>
    <w:rsid w:val="00C42352"/>
    <w:rsid w:val="00C46D1E"/>
    <w:rsid w:val="00C5645D"/>
    <w:rsid w:val="00C57753"/>
    <w:rsid w:val="00C73796"/>
    <w:rsid w:val="00C73ABB"/>
    <w:rsid w:val="00C74EC3"/>
    <w:rsid w:val="00C80E08"/>
    <w:rsid w:val="00C8451A"/>
    <w:rsid w:val="00C90041"/>
    <w:rsid w:val="00C94783"/>
    <w:rsid w:val="00C96175"/>
    <w:rsid w:val="00C96C54"/>
    <w:rsid w:val="00CA3E2A"/>
    <w:rsid w:val="00CA5676"/>
    <w:rsid w:val="00CB2424"/>
    <w:rsid w:val="00CB55C6"/>
    <w:rsid w:val="00CB60A1"/>
    <w:rsid w:val="00CC43F5"/>
    <w:rsid w:val="00CC49D9"/>
    <w:rsid w:val="00CC4CE1"/>
    <w:rsid w:val="00CD0A7D"/>
    <w:rsid w:val="00CD5F06"/>
    <w:rsid w:val="00CD6606"/>
    <w:rsid w:val="00CE337C"/>
    <w:rsid w:val="00CE46FA"/>
    <w:rsid w:val="00CF119A"/>
    <w:rsid w:val="00CF4E87"/>
    <w:rsid w:val="00D17ECB"/>
    <w:rsid w:val="00D232D5"/>
    <w:rsid w:val="00D27C1B"/>
    <w:rsid w:val="00D30A93"/>
    <w:rsid w:val="00D30D78"/>
    <w:rsid w:val="00D31A0E"/>
    <w:rsid w:val="00D35AC6"/>
    <w:rsid w:val="00D36345"/>
    <w:rsid w:val="00D366B1"/>
    <w:rsid w:val="00D426B5"/>
    <w:rsid w:val="00D43BBA"/>
    <w:rsid w:val="00D474DD"/>
    <w:rsid w:val="00D5079C"/>
    <w:rsid w:val="00D56FC7"/>
    <w:rsid w:val="00D60AE9"/>
    <w:rsid w:val="00D71230"/>
    <w:rsid w:val="00D73448"/>
    <w:rsid w:val="00D809BC"/>
    <w:rsid w:val="00D87BBA"/>
    <w:rsid w:val="00D901BA"/>
    <w:rsid w:val="00D90F55"/>
    <w:rsid w:val="00D948B8"/>
    <w:rsid w:val="00D957C3"/>
    <w:rsid w:val="00D96D9C"/>
    <w:rsid w:val="00D97163"/>
    <w:rsid w:val="00DA60CC"/>
    <w:rsid w:val="00DB0D0D"/>
    <w:rsid w:val="00DB232B"/>
    <w:rsid w:val="00DC0357"/>
    <w:rsid w:val="00DC3465"/>
    <w:rsid w:val="00DC72B7"/>
    <w:rsid w:val="00DD23A6"/>
    <w:rsid w:val="00DD3D62"/>
    <w:rsid w:val="00DD5243"/>
    <w:rsid w:val="00DE14C0"/>
    <w:rsid w:val="00DE2389"/>
    <w:rsid w:val="00DE23AE"/>
    <w:rsid w:val="00DE5EA6"/>
    <w:rsid w:val="00DF5753"/>
    <w:rsid w:val="00DF734E"/>
    <w:rsid w:val="00E04BBE"/>
    <w:rsid w:val="00E10A1F"/>
    <w:rsid w:val="00E17F57"/>
    <w:rsid w:val="00E2088F"/>
    <w:rsid w:val="00E22D2E"/>
    <w:rsid w:val="00E22F62"/>
    <w:rsid w:val="00E2401D"/>
    <w:rsid w:val="00E243E2"/>
    <w:rsid w:val="00E249C5"/>
    <w:rsid w:val="00E40199"/>
    <w:rsid w:val="00E439A6"/>
    <w:rsid w:val="00E44F5A"/>
    <w:rsid w:val="00E502E5"/>
    <w:rsid w:val="00E50437"/>
    <w:rsid w:val="00E529B9"/>
    <w:rsid w:val="00E60420"/>
    <w:rsid w:val="00E60953"/>
    <w:rsid w:val="00E60E2D"/>
    <w:rsid w:val="00E62463"/>
    <w:rsid w:val="00E665BA"/>
    <w:rsid w:val="00E66D8D"/>
    <w:rsid w:val="00E70F79"/>
    <w:rsid w:val="00E73C6E"/>
    <w:rsid w:val="00E84385"/>
    <w:rsid w:val="00E85177"/>
    <w:rsid w:val="00E85731"/>
    <w:rsid w:val="00E8687B"/>
    <w:rsid w:val="00EA175A"/>
    <w:rsid w:val="00EA382C"/>
    <w:rsid w:val="00EA619A"/>
    <w:rsid w:val="00EB1008"/>
    <w:rsid w:val="00EB207D"/>
    <w:rsid w:val="00EB3D51"/>
    <w:rsid w:val="00EC7BB4"/>
    <w:rsid w:val="00EE1B34"/>
    <w:rsid w:val="00EE2BA2"/>
    <w:rsid w:val="00EE5575"/>
    <w:rsid w:val="00EF4293"/>
    <w:rsid w:val="00F03167"/>
    <w:rsid w:val="00F13436"/>
    <w:rsid w:val="00F208B3"/>
    <w:rsid w:val="00F224EF"/>
    <w:rsid w:val="00F242EE"/>
    <w:rsid w:val="00F35D77"/>
    <w:rsid w:val="00F36E3E"/>
    <w:rsid w:val="00F42983"/>
    <w:rsid w:val="00F472C5"/>
    <w:rsid w:val="00F50296"/>
    <w:rsid w:val="00F5367D"/>
    <w:rsid w:val="00F64725"/>
    <w:rsid w:val="00F70838"/>
    <w:rsid w:val="00F72B37"/>
    <w:rsid w:val="00F74D94"/>
    <w:rsid w:val="00F77841"/>
    <w:rsid w:val="00F77C4A"/>
    <w:rsid w:val="00F85737"/>
    <w:rsid w:val="00FA040B"/>
    <w:rsid w:val="00FA14EC"/>
    <w:rsid w:val="00FA3F87"/>
    <w:rsid w:val="00FA5162"/>
    <w:rsid w:val="00FA659B"/>
    <w:rsid w:val="00FB326A"/>
    <w:rsid w:val="00FB54D8"/>
    <w:rsid w:val="00FB6882"/>
    <w:rsid w:val="00FC0F2B"/>
    <w:rsid w:val="00FC7314"/>
    <w:rsid w:val="00FC7983"/>
    <w:rsid w:val="00FD406E"/>
    <w:rsid w:val="00FE58A6"/>
    <w:rsid w:val="00FF2F34"/>
    <w:rsid w:val="00FF5094"/>
    <w:rsid w:val="00FF7F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EC7BB4"/>
    <w:rPr>
      <w:rFonts w:ascii="Calibri" w:hAnsi="Calibri"/>
      <w:sz w:val="22"/>
      <w:lang w:val="en-US"/>
    </w:rPr>
  </w:style>
  <w:style w:type="paragraph" w:styleId="berschrift1">
    <w:name w:val="heading 1"/>
    <w:basedOn w:val="Standard"/>
    <w:next w:val="Standard"/>
    <w:rsid w:val="00950257"/>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Cambria" w:hAnsi="Cambria"/>
      <w:b/>
      <w:bCs/>
      <w:color w:val="4F81BD"/>
      <w:sz w:val="26"/>
      <w:szCs w:val="26"/>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Cambria" w:hAnsi="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0257"/>
    <w:pPr>
      <w:tabs>
        <w:tab w:val="center" w:pos="4536"/>
        <w:tab w:val="right" w:pos="9072"/>
      </w:tabs>
    </w:pPr>
  </w:style>
  <w:style w:type="paragraph" w:styleId="Fuzeile">
    <w:name w:val="footer"/>
    <w:basedOn w:val="Standard"/>
    <w:rsid w:val="00950257"/>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cs="Tahoma"/>
      <w:sz w:val="16"/>
      <w:szCs w:val="16"/>
    </w:rPr>
  </w:style>
  <w:style w:type="character" w:customStyle="1" w:styleId="SprechblasentextZchn">
    <w:name w:val="Sprechblasentext Zchn"/>
    <w:link w:val="Sprechblasentext"/>
    <w:rsid w:val="00225849"/>
    <w:rPr>
      <w:rFonts w:ascii="Tahoma" w:hAnsi="Tahoma" w:cs="Tahoma"/>
      <w:sz w:val="16"/>
      <w:szCs w:val="16"/>
      <w:lang w:val="en-US"/>
    </w:rPr>
  </w:style>
  <w:style w:type="character" w:customStyle="1" w:styleId="berschrift2Zchn">
    <w:name w:val="Überschrift 2 Zchn"/>
    <w:link w:val="berschrift2"/>
    <w:semiHidden/>
    <w:rsid w:val="00225849"/>
    <w:rPr>
      <w:rFonts w:ascii="Cambria" w:eastAsia="Times New Roman" w:hAnsi="Cambria" w:cs="Times New Roman"/>
      <w:b/>
      <w:bCs/>
      <w:color w:val="4F81BD"/>
      <w:sz w:val="26"/>
      <w:szCs w:val="26"/>
      <w:lang w:val="en-US"/>
    </w:rPr>
  </w:style>
  <w:style w:type="character" w:customStyle="1" w:styleId="berschrift3Zchn">
    <w:name w:val="Überschrift 3 Zchn"/>
    <w:link w:val="berschrift3"/>
    <w:semiHidden/>
    <w:rsid w:val="00225849"/>
    <w:rPr>
      <w:rFonts w:ascii="Cambria" w:eastAsia="Times New Roman" w:hAnsi="Cambria" w:cs="Times New Roman"/>
      <w:b/>
      <w:bCs/>
      <w:color w:val="4F81BD"/>
      <w:sz w:val="22"/>
      <w:lang w:val="en-US"/>
    </w:rPr>
  </w:style>
  <w:style w:type="paragraph" w:styleId="Endnotentext">
    <w:name w:val="endnote text"/>
    <w:basedOn w:val="Standard"/>
    <w:link w:val="EndnotentextZchn"/>
    <w:rsid w:val="001928B6"/>
    <w:rPr>
      <w:rFonts w:ascii="Arial" w:hAnsi="Arial"/>
      <w:sz w:val="20"/>
      <w:lang w:eastAsia="en-US"/>
    </w:rPr>
  </w:style>
  <w:style w:type="character" w:customStyle="1" w:styleId="EndnotentextZchn">
    <w:name w:val="Endnotentext Zchn"/>
    <w:link w:val="Endnotentext"/>
    <w:rsid w:val="001928B6"/>
    <w:rPr>
      <w:rFonts w:ascii="Arial" w:hAnsi="Arial"/>
      <w:lang w:val="en-US" w:eastAsia="en-US"/>
    </w:rPr>
  </w:style>
  <w:style w:type="character" w:styleId="Endnotenzeichen">
    <w:name w:val="endnote reference"/>
    <w:rsid w:val="001928B6"/>
    <w:rPr>
      <w:vertAlign w:val="superscript"/>
    </w:rPr>
  </w:style>
  <w:style w:type="character" w:styleId="Kommentarzeichen">
    <w:name w:val="annotation reference"/>
    <w:rsid w:val="00675B32"/>
    <w:rPr>
      <w:sz w:val="16"/>
      <w:szCs w:val="16"/>
    </w:rPr>
  </w:style>
  <w:style w:type="paragraph" w:styleId="Kommentartext">
    <w:name w:val="annotation text"/>
    <w:basedOn w:val="Standard"/>
    <w:link w:val="KommentartextZchn"/>
    <w:rsid w:val="00675B32"/>
    <w:rPr>
      <w:sz w:val="20"/>
    </w:rPr>
  </w:style>
  <w:style w:type="character" w:customStyle="1" w:styleId="KommentartextZchn">
    <w:name w:val="Kommentartext Zchn"/>
    <w:link w:val="Kommentartext"/>
    <w:rsid w:val="00675B32"/>
    <w:rPr>
      <w:rFonts w:ascii="Calibri" w:hAnsi="Calibri"/>
      <w:lang w:val="en-US"/>
    </w:rPr>
  </w:style>
  <w:style w:type="paragraph" w:styleId="Kommentarthema">
    <w:name w:val="annotation subject"/>
    <w:basedOn w:val="Kommentartext"/>
    <w:next w:val="Kommentartext"/>
    <w:link w:val="KommentarthemaZchn"/>
    <w:rsid w:val="00675B32"/>
    <w:rPr>
      <w:b/>
      <w:bCs/>
    </w:rPr>
  </w:style>
  <w:style w:type="character" w:customStyle="1" w:styleId="KommentarthemaZchn">
    <w:name w:val="Kommentarthema Zchn"/>
    <w:link w:val="Kommentarthema"/>
    <w:rsid w:val="00675B32"/>
    <w:rPr>
      <w:rFonts w:ascii="Calibri" w:hAnsi="Calibri"/>
      <w:b/>
      <w:bCs/>
      <w:lang w:val="en-US"/>
    </w:rPr>
  </w:style>
  <w:style w:type="character" w:styleId="Hyperlink">
    <w:name w:val="Hyperlink"/>
    <w:rsid w:val="00E8687B"/>
    <w:rPr>
      <w:color w:val="0000FF"/>
      <w:u w:val="single"/>
    </w:rPr>
  </w:style>
  <w:style w:type="paragraph" w:styleId="KeinLeerraum">
    <w:name w:val="No Spacing"/>
    <w:basedOn w:val="Standard"/>
    <w:uiPriority w:val="1"/>
    <w:qFormat/>
    <w:rsid w:val="00477E04"/>
    <w:rPr>
      <w:rFonts w:eastAsia="Calibri" w:cs="Calibri"/>
      <w:szCs w:val="22"/>
      <w:lang w:eastAsia="en-US"/>
    </w:rPr>
  </w:style>
  <w:style w:type="paragraph" w:styleId="Listenabsatz">
    <w:name w:val="List Paragraph"/>
    <w:basedOn w:val="Standard"/>
    <w:uiPriority w:val="34"/>
    <w:qFormat/>
    <w:rsid w:val="009759CC"/>
    <w:pPr>
      <w:ind w:left="720"/>
      <w:contextualSpacing/>
    </w:pPr>
  </w:style>
  <w:style w:type="paragraph" w:styleId="berarbeitung">
    <w:name w:val="Revision"/>
    <w:hidden/>
    <w:uiPriority w:val="99"/>
    <w:semiHidden/>
    <w:rsid w:val="0096493B"/>
    <w:rPr>
      <w:rFonts w:ascii="Calibri" w:hAnsi="Calibri"/>
      <w:sz w:val="22"/>
      <w:lang w:val="en-US"/>
    </w:rPr>
  </w:style>
  <w:style w:type="character" w:styleId="BesuchterHyperlink">
    <w:name w:val="FollowedHyperlink"/>
    <w:rsid w:val="00B37B4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EC7BB4"/>
    <w:rPr>
      <w:rFonts w:ascii="Calibri" w:hAnsi="Calibri"/>
      <w:sz w:val="22"/>
      <w:lang w:val="en-US"/>
    </w:rPr>
  </w:style>
  <w:style w:type="paragraph" w:styleId="berschrift1">
    <w:name w:val="heading 1"/>
    <w:basedOn w:val="Standard"/>
    <w:next w:val="Standard"/>
    <w:rsid w:val="00950257"/>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Cambria" w:hAnsi="Cambria"/>
      <w:b/>
      <w:bCs/>
      <w:color w:val="4F81BD"/>
      <w:sz w:val="26"/>
      <w:szCs w:val="26"/>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Cambria" w:hAnsi="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0257"/>
    <w:pPr>
      <w:tabs>
        <w:tab w:val="center" w:pos="4536"/>
        <w:tab w:val="right" w:pos="9072"/>
      </w:tabs>
    </w:pPr>
  </w:style>
  <w:style w:type="paragraph" w:styleId="Fuzeile">
    <w:name w:val="footer"/>
    <w:basedOn w:val="Standard"/>
    <w:rsid w:val="00950257"/>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cs="Tahoma"/>
      <w:sz w:val="16"/>
      <w:szCs w:val="16"/>
    </w:rPr>
  </w:style>
  <w:style w:type="character" w:customStyle="1" w:styleId="SprechblasentextZchn">
    <w:name w:val="Sprechblasentext Zchn"/>
    <w:link w:val="Sprechblasentext"/>
    <w:rsid w:val="00225849"/>
    <w:rPr>
      <w:rFonts w:ascii="Tahoma" w:hAnsi="Tahoma" w:cs="Tahoma"/>
      <w:sz w:val="16"/>
      <w:szCs w:val="16"/>
      <w:lang w:val="en-US"/>
    </w:rPr>
  </w:style>
  <w:style w:type="character" w:customStyle="1" w:styleId="berschrift2Zchn">
    <w:name w:val="Überschrift 2 Zchn"/>
    <w:link w:val="berschrift2"/>
    <w:semiHidden/>
    <w:rsid w:val="00225849"/>
    <w:rPr>
      <w:rFonts w:ascii="Cambria" w:eastAsia="Times New Roman" w:hAnsi="Cambria" w:cs="Times New Roman"/>
      <w:b/>
      <w:bCs/>
      <w:color w:val="4F81BD"/>
      <w:sz w:val="26"/>
      <w:szCs w:val="26"/>
      <w:lang w:val="en-US"/>
    </w:rPr>
  </w:style>
  <w:style w:type="character" w:customStyle="1" w:styleId="berschrift3Zchn">
    <w:name w:val="Überschrift 3 Zchn"/>
    <w:link w:val="berschrift3"/>
    <w:semiHidden/>
    <w:rsid w:val="00225849"/>
    <w:rPr>
      <w:rFonts w:ascii="Cambria" w:eastAsia="Times New Roman" w:hAnsi="Cambria" w:cs="Times New Roman"/>
      <w:b/>
      <w:bCs/>
      <w:color w:val="4F81BD"/>
      <w:sz w:val="22"/>
      <w:lang w:val="en-US"/>
    </w:rPr>
  </w:style>
  <w:style w:type="paragraph" w:styleId="Endnotentext">
    <w:name w:val="endnote text"/>
    <w:basedOn w:val="Standard"/>
    <w:link w:val="EndnotentextZchn"/>
    <w:rsid w:val="001928B6"/>
    <w:rPr>
      <w:rFonts w:ascii="Arial" w:hAnsi="Arial"/>
      <w:sz w:val="20"/>
      <w:lang w:eastAsia="en-US"/>
    </w:rPr>
  </w:style>
  <w:style w:type="character" w:customStyle="1" w:styleId="EndnotentextZchn">
    <w:name w:val="Endnotentext Zchn"/>
    <w:link w:val="Endnotentext"/>
    <w:rsid w:val="001928B6"/>
    <w:rPr>
      <w:rFonts w:ascii="Arial" w:hAnsi="Arial"/>
      <w:lang w:val="en-US" w:eastAsia="en-US"/>
    </w:rPr>
  </w:style>
  <w:style w:type="character" w:styleId="Endnotenzeichen">
    <w:name w:val="endnote reference"/>
    <w:rsid w:val="001928B6"/>
    <w:rPr>
      <w:vertAlign w:val="superscript"/>
    </w:rPr>
  </w:style>
  <w:style w:type="character" w:styleId="Kommentarzeichen">
    <w:name w:val="annotation reference"/>
    <w:rsid w:val="00675B32"/>
    <w:rPr>
      <w:sz w:val="16"/>
      <w:szCs w:val="16"/>
    </w:rPr>
  </w:style>
  <w:style w:type="paragraph" w:styleId="Kommentartext">
    <w:name w:val="annotation text"/>
    <w:basedOn w:val="Standard"/>
    <w:link w:val="KommentartextZchn"/>
    <w:rsid w:val="00675B32"/>
    <w:rPr>
      <w:sz w:val="20"/>
    </w:rPr>
  </w:style>
  <w:style w:type="character" w:customStyle="1" w:styleId="KommentartextZchn">
    <w:name w:val="Kommentartext Zchn"/>
    <w:link w:val="Kommentartext"/>
    <w:rsid w:val="00675B32"/>
    <w:rPr>
      <w:rFonts w:ascii="Calibri" w:hAnsi="Calibri"/>
      <w:lang w:val="en-US"/>
    </w:rPr>
  </w:style>
  <w:style w:type="paragraph" w:styleId="Kommentarthema">
    <w:name w:val="annotation subject"/>
    <w:basedOn w:val="Kommentartext"/>
    <w:next w:val="Kommentartext"/>
    <w:link w:val="KommentarthemaZchn"/>
    <w:rsid w:val="00675B32"/>
    <w:rPr>
      <w:b/>
      <w:bCs/>
    </w:rPr>
  </w:style>
  <w:style w:type="character" w:customStyle="1" w:styleId="KommentarthemaZchn">
    <w:name w:val="Kommentarthema Zchn"/>
    <w:link w:val="Kommentarthema"/>
    <w:rsid w:val="00675B32"/>
    <w:rPr>
      <w:rFonts w:ascii="Calibri" w:hAnsi="Calibri"/>
      <w:b/>
      <w:bCs/>
      <w:lang w:val="en-US"/>
    </w:rPr>
  </w:style>
  <w:style w:type="character" w:styleId="Hyperlink">
    <w:name w:val="Hyperlink"/>
    <w:rsid w:val="00E8687B"/>
    <w:rPr>
      <w:color w:val="0000FF"/>
      <w:u w:val="single"/>
    </w:rPr>
  </w:style>
  <w:style w:type="paragraph" w:styleId="KeinLeerraum">
    <w:name w:val="No Spacing"/>
    <w:basedOn w:val="Standard"/>
    <w:uiPriority w:val="1"/>
    <w:qFormat/>
    <w:rsid w:val="00477E04"/>
    <w:rPr>
      <w:rFonts w:eastAsia="Calibri" w:cs="Calibri"/>
      <w:szCs w:val="22"/>
      <w:lang w:eastAsia="en-US"/>
    </w:rPr>
  </w:style>
  <w:style w:type="paragraph" w:styleId="Listenabsatz">
    <w:name w:val="List Paragraph"/>
    <w:basedOn w:val="Standard"/>
    <w:uiPriority w:val="34"/>
    <w:qFormat/>
    <w:rsid w:val="009759CC"/>
    <w:pPr>
      <w:ind w:left="720"/>
      <w:contextualSpacing/>
    </w:pPr>
  </w:style>
  <w:style w:type="paragraph" w:styleId="berarbeitung">
    <w:name w:val="Revision"/>
    <w:hidden/>
    <w:uiPriority w:val="99"/>
    <w:semiHidden/>
    <w:rsid w:val="0096493B"/>
    <w:rPr>
      <w:rFonts w:ascii="Calibri" w:hAnsi="Calibri"/>
      <w:sz w:val="22"/>
      <w:lang w:val="en-US"/>
    </w:rPr>
  </w:style>
  <w:style w:type="character" w:styleId="BesuchterHyperlink">
    <w:name w:val="FollowedHyperlink"/>
    <w:rsid w:val="00B37B4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449912">
      <w:bodyDiv w:val="1"/>
      <w:marLeft w:val="0"/>
      <w:marRight w:val="0"/>
      <w:marTop w:val="0"/>
      <w:marBottom w:val="0"/>
      <w:divBdr>
        <w:top w:val="none" w:sz="0" w:space="0" w:color="auto"/>
        <w:left w:val="none" w:sz="0" w:space="0" w:color="auto"/>
        <w:bottom w:val="none" w:sz="0" w:space="0" w:color="auto"/>
        <w:right w:val="none" w:sz="0" w:space="0" w:color="auto"/>
      </w:divBdr>
    </w:div>
    <w:div w:id="1563979293">
      <w:bodyDiv w:val="1"/>
      <w:marLeft w:val="0"/>
      <w:marRight w:val="0"/>
      <w:marTop w:val="0"/>
      <w:marBottom w:val="0"/>
      <w:divBdr>
        <w:top w:val="none" w:sz="0" w:space="0" w:color="auto"/>
        <w:left w:val="none" w:sz="0" w:space="0" w:color="auto"/>
        <w:bottom w:val="none" w:sz="0" w:space="0" w:color="auto"/>
        <w:right w:val="none" w:sz="0" w:space="0" w:color="auto"/>
      </w:divBdr>
      <w:divsChild>
        <w:div w:id="875002941">
          <w:marLeft w:val="547"/>
          <w:marRight w:val="0"/>
          <w:marTop w:val="86"/>
          <w:marBottom w:val="0"/>
          <w:divBdr>
            <w:top w:val="none" w:sz="0" w:space="0" w:color="auto"/>
            <w:left w:val="none" w:sz="0" w:space="0" w:color="auto"/>
            <w:bottom w:val="none" w:sz="0" w:space="0" w:color="auto"/>
            <w:right w:val="none" w:sz="0" w:space="0" w:color="auto"/>
          </w:divBdr>
        </w:div>
        <w:div w:id="1200751305">
          <w:marLeft w:val="547"/>
          <w:marRight w:val="0"/>
          <w:marTop w:val="86"/>
          <w:marBottom w:val="0"/>
          <w:divBdr>
            <w:top w:val="none" w:sz="0" w:space="0" w:color="auto"/>
            <w:left w:val="none" w:sz="0" w:space="0" w:color="auto"/>
            <w:bottom w:val="none" w:sz="0" w:space="0" w:color="auto"/>
            <w:right w:val="none" w:sz="0" w:space="0" w:color="auto"/>
          </w:divBdr>
        </w:div>
        <w:div w:id="1234270712">
          <w:marLeft w:val="547"/>
          <w:marRight w:val="0"/>
          <w:marTop w:val="86"/>
          <w:marBottom w:val="0"/>
          <w:divBdr>
            <w:top w:val="none" w:sz="0" w:space="0" w:color="auto"/>
            <w:left w:val="none" w:sz="0" w:space="0" w:color="auto"/>
            <w:bottom w:val="none" w:sz="0" w:space="0" w:color="auto"/>
            <w:right w:val="none" w:sz="0" w:space="0" w:color="auto"/>
          </w:divBdr>
        </w:div>
        <w:div w:id="14585710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meethue.com/" TargetMode="External"/><Relationship Id="rId17" Type="http://schemas.openxmlformats.org/officeDocument/2006/relationships/hyperlink" Target="http://www.philips.de/" TargetMode="External"/><Relationship Id="rId2" Type="http://schemas.openxmlformats.org/officeDocument/2006/relationships/numbering" Target="numbering.xml"/><Relationship Id="rId16" Type="http://schemas.openxmlformats.org/officeDocument/2006/relationships/hyperlink" Target="mailto:oliver.klug@philips.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velopers.meethue.com/"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www.meethue.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44D3A-1C3C-42BF-A08B-9192FCD4B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405</Words>
  <Characters>3098</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3497</CharactersWithSpaces>
  <SharedDoc>false</SharedDoc>
  <HLinks>
    <vt:vector size="72" baseType="variant">
      <vt:variant>
        <vt:i4>6488175</vt:i4>
      </vt:variant>
      <vt:variant>
        <vt:i4>33</vt:i4>
      </vt:variant>
      <vt:variant>
        <vt:i4>0</vt:i4>
      </vt:variant>
      <vt:variant>
        <vt:i4>5</vt:i4>
      </vt:variant>
      <vt:variant>
        <vt:lpwstr>http://www.philips.de/</vt:lpwstr>
      </vt:variant>
      <vt:variant>
        <vt:lpwstr/>
      </vt:variant>
      <vt:variant>
        <vt:i4>2687049</vt:i4>
      </vt:variant>
      <vt:variant>
        <vt:i4>30</vt:i4>
      </vt:variant>
      <vt:variant>
        <vt:i4>0</vt:i4>
      </vt:variant>
      <vt:variant>
        <vt:i4>5</vt:i4>
      </vt:variant>
      <vt:variant>
        <vt:lpwstr>mailto:oliver.klug@philips.com</vt:lpwstr>
      </vt:variant>
      <vt:variant>
        <vt:lpwstr/>
      </vt:variant>
      <vt:variant>
        <vt:i4>5505054</vt:i4>
      </vt:variant>
      <vt:variant>
        <vt:i4>27</vt:i4>
      </vt:variant>
      <vt:variant>
        <vt:i4>0</vt:i4>
      </vt:variant>
      <vt:variant>
        <vt:i4>5</vt:i4>
      </vt:variant>
      <vt:variant>
        <vt:lpwstr>http://www.developers.meethue.com/application-design-guidance</vt:lpwstr>
      </vt:variant>
      <vt:variant>
        <vt:lpwstr/>
      </vt:variant>
      <vt:variant>
        <vt:i4>589911</vt:i4>
      </vt:variant>
      <vt:variant>
        <vt:i4>24</vt:i4>
      </vt:variant>
      <vt:variant>
        <vt:i4>0</vt:i4>
      </vt:variant>
      <vt:variant>
        <vt:i4>5</vt:i4>
      </vt:variant>
      <vt:variant>
        <vt:lpwstr>http://www.developers.meethue.com/tools-and-sdks</vt:lpwstr>
      </vt:variant>
      <vt:variant>
        <vt:lpwstr/>
      </vt:variant>
      <vt:variant>
        <vt:i4>7602290</vt:i4>
      </vt:variant>
      <vt:variant>
        <vt:i4>21</vt:i4>
      </vt:variant>
      <vt:variant>
        <vt:i4>0</vt:i4>
      </vt:variant>
      <vt:variant>
        <vt:i4>5</vt:i4>
      </vt:variant>
      <vt:variant>
        <vt:lpwstr>C:\Users\310107832\Documents\glaser</vt:lpwstr>
      </vt:variant>
      <vt:variant>
        <vt:lpwstr/>
      </vt:variant>
      <vt:variant>
        <vt:i4>3735595</vt:i4>
      </vt:variant>
      <vt:variant>
        <vt:i4>18</vt:i4>
      </vt:variant>
      <vt:variant>
        <vt:i4>0</vt:i4>
      </vt:variant>
      <vt:variant>
        <vt:i4>5</vt:i4>
      </vt:variant>
      <vt:variant>
        <vt:lpwstr>https://www.qivicon.com/assets/Downloads/QIVICON-Angebotsbroschuere-September-2014.pdf</vt:lpwstr>
      </vt:variant>
      <vt:variant>
        <vt:lpwstr/>
      </vt:variant>
      <vt:variant>
        <vt:i4>2818146</vt:i4>
      </vt:variant>
      <vt:variant>
        <vt:i4>15</vt:i4>
      </vt:variant>
      <vt:variant>
        <vt:i4>0</vt:i4>
      </vt:variant>
      <vt:variant>
        <vt:i4>5</vt:i4>
      </vt:variant>
      <vt:variant>
        <vt:lpwstr>https://www.rwe-smarthome.de/web/cms/de/2361914/smarthome/informieren/philips-hue-integration/</vt:lpwstr>
      </vt:variant>
      <vt:variant>
        <vt:lpwstr/>
      </vt:variant>
      <vt:variant>
        <vt:i4>5505054</vt:i4>
      </vt:variant>
      <vt:variant>
        <vt:i4>12</vt:i4>
      </vt:variant>
      <vt:variant>
        <vt:i4>0</vt:i4>
      </vt:variant>
      <vt:variant>
        <vt:i4>5</vt:i4>
      </vt:variant>
      <vt:variant>
        <vt:lpwstr>http://www.developers.meethue.com/application-design-guidance</vt:lpwstr>
      </vt:variant>
      <vt:variant>
        <vt:lpwstr/>
      </vt:variant>
      <vt:variant>
        <vt:i4>5177438</vt:i4>
      </vt:variant>
      <vt:variant>
        <vt:i4>9</vt:i4>
      </vt:variant>
      <vt:variant>
        <vt:i4>0</vt:i4>
      </vt:variant>
      <vt:variant>
        <vt:i4>5</vt:i4>
      </vt:variant>
      <vt:variant>
        <vt:lpwstr>http://www.newscenter.philips.com/de_de/standard/news/lighting/20140331_huetap_app-faehiger_lichtschalter.wpd</vt:lpwstr>
      </vt:variant>
      <vt:variant>
        <vt:lpwstr>.VBabs_l_tyw</vt:lpwstr>
      </vt:variant>
      <vt:variant>
        <vt:i4>6619171</vt:i4>
      </vt:variant>
      <vt:variant>
        <vt:i4>6</vt:i4>
      </vt:variant>
      <vt:variant>
        <vt:i4>0</vt:i4>
      </vt:variant>
      <vt:variant>
        <vt:i4>5</vt:i4>
      </vt:variant>
      <vt:variant>
        <vt:lpwstr>https://ifttt.com/recipes/search?q=Philips+hue&amp;ac=false</vt:lpwstr>
      </vt:variant>
      <vt:variant>
        <vt:lpwstr/>
      </vt:variant>
      <vt:variant>
        <vt:i4>5374035</vt:i4>
      </vt:variant>
      <vt:variant>
        <vt:i4>3</vt:i4>
      </vt:variant>
      <vt:variant>
        <vt:i4>0</vt:i4>
      </vt:variant>
      <vt:variant>
        <vt:i4>5</vt:i4>
      </vt:variant>
      <vt:variant>
        <vt:lpwstr>http://www.developers.meethue.com/hue-developers</vt:lpwstr>
      </vt:variant>
      <vt:variant>
        <vt:lpwstr/>
      </vt:variant>
      <vt:variant>
        <vt:i4>6094915</vt:i4>
      </vt:variant>
      <vt:variant>
        <vt:i4>0</vt:i4>
      </vt:variant>
      <vt:variant>
        <vt:i4>0</vt:i4>
      </vt:variant>
      <vt:variant>
        <vt:i4>5</vt:i4>
      </vt:variant>
      <vt:variant>
        <vt:lpwstr>http://apigee.com/about/press-release/2014-digital-accelerator-awards-winners-announced-apigee%E2%80%99s-%E2%80%9Ci-love-apis%E2%80%9D-conference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2014-09-16T11:22:00Z</dcterms:created>
  <dcterms:modified xsi:type="dcterms:W3CDTF">2014-09-16T11:25:00Z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Business group/ department name</vt:lpwstr>
  </property>
  <property fmtid="{D5CDD505-2E9C-101B-9397-08002B2CF9AE}" pid="3" name="Phone">
    <vt:lpwstr>012 345 6789</vt:lpwstr>
  </property>
  <property fmtid="{D5CDD505-2E9C-101B-9397-08002B2CF9AE}" pid="4" name="Fax">
    <vt:lpwstr>012 345 6789</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ies>
</file>